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CA" w:rsidRDefault="00711D7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40.5pt;margin-top:-28.5pt;width:554.4pt;height:195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" fillcolor="white [3201]" strokecolor="black [3200]" strokeweight="2pt">
            <v:textbox>
              <w:txbxContent>
                <w:p w:rsidR="00EB7B7B" w:rsidRPr="00BF2DE3" w:rsidRDefault="00EB7B7B" w:rsidP="00B96AEC">
                  <w:pPr>
                    <w:spacing w:line="240" w:lineRule="auto"/>
                    <w:rPr>
                      <w:rFonts w:ascii="Bookman Old Style" w:hAnsi="Bookman Old Style" w:cs="Courier New"/>
                      <w:b/>
                      <w:sz w:val="36"/>
                      <w:szCs w:val="36"/>
                      <w:u w:val="single"/>
                    </w:rPr>
                  </w:pPr>
                  <w:r w:rsidRPr="00BF2DE3">
                    <w:rPr>
                      <w:rFonts w:ascii="Bookman Old Style" w:hAnsi="Bookman Old Style" w:cs="Courier New"/>
                      <w:b/>
                      <w:sz w:val="36"/>
                      <w:szCs w:val="36"/>
                      <w:u w:val="single"/>
                    </w:rPr>
                    <w:t>DR. JAVID IQBAL DASTI</w:t>
                  </w:r>
                  <w:r w:rsidR="00EF0B75">
                    <w:rPr>
                      <w:rFonts w:ascii="Bookman Old Style" w:hAnsi="Bookman Old Style" w:cs="Courier New"/>
                      <w:b/>
                      <w:sz w:val="36"/>
                      <w:szCs w:val="36"/>
                      <w:u w:val="single"/>
                    </w:rPr>
                    <w:t xml:space="preserve">                        </w:t>
                  </w:r>
                </w:p>
                <w:p w:rsidR="00B96AEC" w:rsidRPr="004D754A" w:rsidRDefault="00B96AEC" w:rsidP="00B96AEC">
                  <w:pPr>
                    <w:spacing w:line="240" w:lineRule="auto"/>
                    <w:rPr>
                      <w:rFonts w:ascii="Century" w:hAnsi="Century" w:cs="Courier New"/>
                      <w:sz w:val="24"/>
                      <w:szCs w:val="24"/>
                    </w:rPr>
                  </w:pPr>
                  <w:r w:rsidRPr="004D754A">
                    <w:rPr>
                      <w:rFonts w:ascii="Century" w:hAnsi="Century" w:cs="Courier New"/>
                      <w:sz w:val="24"/>
                      <w:szCs w:val="24"/>
                    </w:rPr>
                    <w:t>Ph.D., Post Doc (</w:t>
                  </w:r>
                  <w:r w:rsidR="00D50810" w:rsidRPr="004D754A">
                    <w:rPr>
                      <w:rStyle w:val="st1"/>
                      <w:rFonts w:ascii="Century" w:hAnsi="Century" w:cs="Arial"/>
                      <w:sz w:val="24"/>
                      <w:szCs w:val="24"/>
                    </w:rPr>
                    <w:t>Goe</w:t>
                  </w:r>
                  <w:r w:rsidRPr="004D754A">
                    <w:rPr>
                      <w:rStyle w:val="st1"/>
                      <w:rFonts w:ascii="Century" w:hAnsi="Century" w:cs="Arial"/>
                      <w:sz w:val="24"/>
                      <w:szCs w:val="24"/>
                    </w:rPr>
                    <w:t>ttingen</w:t>
                  </w:r>
                  <w:r w:rsidRPr="004D754A">
                    <w:rPr>
                      <w:rFonts w:ascii="Century" w:hAnsi="Century" w:cs="Courier New"/>
                      <w:sz w:val="24"/>
                      <w:szCs w:val="24"/>
                    </w:rPr>
                    <w:t>), Post Doc (Freiburg), Germany</w:t>
                  </w:r>
                </w:p>
                <w:p w:rsidR="00B96AEC" w:rsidRDefault="000C0919" w:rsidP="00B96AEC">
                  <w:pPr>
                    <w:spacing w:line="240" w:lineRule="auto"/>
                    <w:rPr>
                      <w:rFonts w:ascii="Century" w:hAnsi="Century" w:cs="Courier New"/>
                      <w:b/>
                      <w:sz w:val="24"/>
                      <w:szCs w:val="24"/>
                    </w:rPr>
                  </w:pPr>
                  <w:r>
                    <w:rPr>
                      <w:rFonts w:ascii="Century" w:hAnsi="Century" w:cs="Courier New"/>
                      <w:b/>
                      <w:sz w:val="24"/>
                      <w:szCs w:val="24"/>
                    </w:rPr>
                    <w:t>Associate</w:t>
                  </w:r>
                  <w:r w:rsidR="00B96AEC" w:rsidRPr="004D754A">
                    <w:rPr>
                      <w:rFonts w:ascii="Century" w:hAnsi="Century" w:cs="Courier New"/>
                      <w:b/>
                      <w:sz w:val="24"/>
                      <w:szCs w:val="24"/>
                    </w:rPr>
                    <w:t xml:space="preserve"> Professor</w:t>
                  </w:r>
                  <w:r>
                    <w:rPr>
                      <w:rFonts w:ascii="Century" w:hAnsi="Century" w:cs="Courier New"/>
                      <w:b/>
                      <w:sz w:val="24"/>
                      <w:szCs w:val="24"/>
                    </w:rPr>
                    <w:t xml:space="preserve"> (Tenured)</w:t>
                  </w:r>
                </w:p>
                <w:p w:rsidR="000C0919" w:rsidRPr="00A255CB" w:rsidRDefault="000C0919" w:rsidP="00B96AEC">
                  <w:pPr>
                    <w:spacing w:line="240" w:lineRule="auto"/>
                    <w:rPr>
                      <w:rFonts w:ascii="Century" w:hAnsi="Century" w:cs="Courier New"/>
                      <w:b/>
                      <w:sz w:val="24"/>
                      <w:szCs w:val="24"/>
                    </w:rPr>
                  </w:pPr>
                  <w:r w:rsidRPr="00A255CB">
                    <w:rPr>
                      <w:rFonts w:ascii="Century" w:hAnsi="Century" w:cs="Courier New"/>
                      <w:b/>
                      <w:sz w:val="24"/>
                      <w:szCs w:val="24"/>
                    </w:rPr>
                    <w:t>HEC Approved Research Supervisor</w:t>
                  </w:r>
                </w:p>
                <w:p w:rsidR="00B96AEC" w:rsidRPr="004D754A" w:rsidRDefault="00B96AEC" w:rsidP="00B96AEC">
                  <w:pPr>
                    <w:autoSpaceDE w:val="0"/>
                    <w:autoSpaceDN w:val="0"/>
                    <w:adjustRightInd w:val="0"/>
                    <w:spacing w:after="0"/>
                    <w:rPr>
                      <w:rStyle w:val="style34"/>
                      <w:rFonts w:ascii="Century" w:hAnsi="Century" w:cs="Courier New"/>
                      <w:sz w:val="24"/>
                      <w:szCs w:val="24"/>
                    </w:rPr>
                  </w:pPr>
                  <w:r w:rsidRPr="004D754A">
                    <w:rPr>
                      <w:rFonts w:ascii="Century" w:hAnsi="Century" w:cs="Courier New"/>
                      <w:sz w:val="24"/>
                      <w:szCs w:val="24"/>
                    </w:rPr>
                    <w:t xml:space="preserve">Department of Microbiology, Faculty of Biological Sciences, </w:t>
                  </w:r>
                  <w:r w:rsidRPr="004D754A">
                    <w:rPr>
                      <w:rStyle w:val="style34"/>
                      <w:rFonts w:ascii="Century" w:hAnsi="Century" w:cs="Courier New"/>
                      <w:sz w:val="24"/>
                      <w:szCs w:val="24"/>
                    </w:rPr>
                    <w:t>Quaid-i-Azam University, 45230 Islamabad, Pakistan</w:t>
                  </w:r>
                </w:p>
                <w:p w:rsidR="00DD73D7" w:rsidRPr="004D754A" w:rsidRDefault="00DD73D7" w:rsidP="00B96AEC">
                  <w:pPr>
                    <w:spacing w:after="0" w:line="240" w:lineRule="auto"/>
                    <w:rPr>
                      <w:rFonts w:ascii="Century" w:hAnsi="Century" w:cs="Courier New"/>
                      <w:sz w:val="24"/>
                      <w:szCs w:val="24"/>
                    </w:rPr>
                  </w:pPr>
                </w:p>
                <w:p w:rsidR="00B96AEC" w:rsidRPr="00C90125" w:rsidRDefault="004D754A" w:rsidP="00B96AEC">
                  <w:pPr>
                    <w:spacing w:after="0" w:line="240" w:lineRule="auto"/>
                    <w:rPr>
                      <w:rFonts w:ascii="Century" w:hAnsi="Century" w:cs="Courier New"/>
                      <w:sz w:val="24"/>
                      <w:szCs w:val="24"/>
                    </w:rPr>
                  </w:pPr>
                  <w:r>
                    <w:rPr>
                      <w:rFonts w:ascii="Century" w:hAnsi="Century" w:cs="Courier New"/>
                      <w:b/>
                      <w:sz w:val="24"/>
                      <w:szCs w:val="24"/>
                    </w:rPr>
                    <w:t>Phone:</w:t>
                  </w:r>
                  <w:r w:rsidR="000C0919">
                    <w:rPr>
                      <w:rFonts w:ascii="Century" w:hAnsi="Century" w:cs="Courier New"/>
                      <w:sz w:val="24"/>
                      <w:szCs w:val="24"/>
                    </w:rPr>
                    <w:t xml:space="preserve">    92-051 9064-4175</w:t>
                  </w:r>
                </w:p>
                <w:p w:rsidR="00DD73D7" w:rsidRDefault="00C315C4" w:rsidP="00B96AEC">
                  <w:pPr>
                    <w:spacing w:after="0" w:line="240" w:lineRule="auto"/>
                    <w:rPr>
                      <w:rFonts w:ascii="Century" w:hAnsi="Century" w:cs="Courier New"/>
                      <w:sz w:val="24"/>
                      <w:szCs w:val="24"/>
                    </w:rPr>
                  </w:pPr>
                  <w:r>
                    <w:rPr>
                      <w:rFonts w:ascii="Century" w:hAnsi="Century" w:cs="Courier New"/>
                      <w:b/>
                      <w:sz w:val="24"/>
                      <w:szCs w:val="24"/>
                    </w:rPr>
                    <w:t>Email</w:t>
                  </w:r>
                  <w:r w:rsidRPr="00C90125">
                    <w:rPr>
                      <w:rFonts w:ascii="Century" w:hAnsi="Century" w:cs="Courier New"/>
                      <w:sz w:val="24"/>
                      <w:szCs w:val="24"/>
                    </w:rPr>
                    <w:t>:</w:t>
                  </w:r>
                  <w:hyperlink r:id="rId7" w:history="1">
                    <w:r w:rsidR="002C41F1" w:rsidRPr="005122A2">
                      <w:rPr>
                        <w:rStyle w:val="Hyperlink"/>
                        <w:rFonts w:ascii="Century" w:hAnsi="Century" w:cs="Courier New"/>
                        <w:sz w:val="24"/>
                        <w:szCs w:val="24"/>
                      </w:rPr>
                      <w:t>Iqbal78@hushmail.com</w:t>
                    </w:r>
                  </w:hyperlink>
                </w:p>
                <w:p w:rsidR="002C41F1" w:rsidRDefault="002C41F1" w:rsidP="00B96AEC">
                  <w:pPr>
                    <w:spacing w:after="0" w:line="240" w:lineRule="auto"/>
                    <w:rPr>
                      <w:rFonts w:ascii="Century" w:hAnsi="Century" w:cs="Courier New"/>
                      <w:sz w:val="24"/>
                      <w:szCs w:val="24"/>
                    </w:rPr>
                  </w:pPr>
                </w:p>
                <w:p w:rsidR="008335FA" w:rsidRDefault="008335FA" w:rsidP="00B96AEC">
                  <w:pPr>
                    <w:spacing w:after="0" w:line="240" w:lineRule="auto"/>
                    <w:rPr>
                      <w:rFonts w:ascii="Century" w:hAnsi="Century" w:cs="Courier New"/>
                      <w:sz w:val="24"/>
                      <w:szCs w:val="24"/>
                    </w:rPr>
                  </w:pPr>
                </w:p>
                <w:p w:rsidR="00B96AEC" w:rsidRPr="00C90125" w:rsidRDefault="00B96AEC" w:rsidP="00B96AEC">
                  <w:pPr>
                    <w:spacing w:after="0" w:line="240" w:lineRule="auto"/>
                    <w:rPr>
                      <w:rFonts w:ascii="Century" w:hAnsi="Century" w:cs="Courier New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711D7D">
      <w:r>
        <w:rPr>
          <w:noProof/>
        </w:rPr>
        <w:pict>
          <v:shape id="Text Box 4" o:spid="_x0000_s1028" type="#_x0000_t202" style="position:absolute;margin-left:-40.5pt;margin-top:24.35pt;width:554.4pt;height:458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" fillcolor="white [3201]" strokecolor="black [3200]" strokeweight="2pt">
            <v:textbox>
              <w:txbxContent>
                <w:p w:rsidR="00D50810" w:rsidRDefault="00D50810" w:rsidP="00B96AEC">
                  <w:pPr>
                    <w:spacing w:after="0" w:line="240" w:lineRule="auto"/>
                    <w:rPr>
                      <w:rFonts w:ascii="Century" w:hAnsi="Century" w:cs="Courier New"/>
                      <w:b/>
                      <w:sz w:val="24"/>
                      <w:szCs w:val="24"/>
                    </w:rPr>
                  </w:pPr>
                </w:p>
                <w:p w:rsidR="00B96AEC" w:rsidRPr="005A250E" w:rsidRDefault="00B96AEC" w:rsidP="00B96AEC">
                  <w:pPr>
                    <w:spacing w:after="0" w:line="240" w:lineRule="auto"/>
                    <w:rPr>
                      <w:rFonts w:ascii="Century" w:hAnsi="Century" w:cs="Arial"/>
                      <w:b/>
                      <w:sz w:val="24"/>
                      <w:szCs w:val="24"/>
                    </w:rPr>
                  </w:pPr>
                  <w:r w:rsidRPr="005A250E">
                    <w:rPr>
                      <w:rFonts w:ascii="Century" w:hAnsi="Century" w:cs="Arial"/>
                      <w:b/>
                      <w:sz w:val="24"/>
                      <w:szCs w:val="24"/>
                    </w:rPr>
                    <w:t xml:space="preserve">Qualification                              </w:t>
                  </w:r>
                  <w:r w:rsidRPr="005A250E">
                    <w:rPr>
                      <w:rFonts w:ascii="Century" w:hAnsi="Century" w:cs="Arial"/>
                      <w:b/>
                      <w:sz w:val="24"/>
                      <w:szCs w:val="24"/>
                    </w:rPr>
                    <w:tab/>
                  </w:r>
                </w:p>
                <w:p w:rsidR="00B96AEC" w:rsidRPr="005A250E" w:rsidRDefault="00B96AEC" w:rsidP="00B96AEC">
                  <w:pPr>
                    <w:spacing w:after="0" w:line="240" w:lineRule="auto"/>
                    <w:rPr>
                      <w:rStyle w:val="st1"/>
                      <w:rFonts w:ascii="Century" w:hAnsi="Century" w:cs="Arial"/>
                      <w:b/>
                      <w:sz w:val="24"/>
                      <w:szCs w:val="24"/>
                    </w:rPr>
                  </w:pPr>
                </w:p>
                <w:p w:rsidR="00B96AEC" w:rsidRPr="005A250E" w:rsidRDefault="00B96AEC" w:rsidP="00B96AEC">
                  <w:pPr>
                    <w:rPr>
                      <w:rStyle w:val="st1"/>
                      <w:rFonts w:ascii="Century" w:hAnsi="Century" w:cs="Arial"/>
                      <w:sz w:val="24"/>
                      <w:szCs w:val="24"/>
                    </w:rPr>
                  </w:pPr>
                  <w:r w:rsidRPr="005A250E">
                    <w:rPr>
                      <w:rStyle w:val="st1"/>
                      <w:rFonts w:ascii="Century" w:hAnsi="Century" w:cs="Arial"/>
                      <w:sz w:val="24"/>
                      <w:szCs w:val="24"/>
                    </w:rPr>
                    <w:t xml:space="preserve">Ph.D. (Mol. </w:t>
                  </w:r>
                  <w:r w:rsidR="00D50810" w:rsidRPr="005A250E">
                    <w:rPr>
                      <w:rStyle w:val="st1"/>
                      <w:rFonts w:ascii="Century" w:hAnsi="Century" w:cs="Arial"/>
                      <w:sz w:val="24"/>
                      <w:szCs w:val="24"/>
                    </w:rPr>
                    <w:t>Microbiology)</w:t>
                  </w:r>
                  <w:r w:rsidR="00D50810" w:rsidRPr="005A250E">
                    <w:rPr>
                      <w:rStyle w:val="st1"/>
                      <w:rFonts w:ascii="Century" w:hAnsi="Century" w:cs="Arial"/>
                      <w:sz w:val="24"/>
                      <w:szCs w:val="24"/>
                    </w:rPr>
                    <w:tab/>
                  </w:r>
                  <w:r w:rsidR="00D50810" w:rsidRPr="005A250E">
                    <w:rPr>
                      <w:rStyle w:val="st1"/>
                      <w:rFonts w:ascii="Century" w:hAnsi="Century" w:cs="Arial"/>
                      <w:sz w:val="24"/>
                      <w:szCs w:val="24"/>
                    </w:rPr>
                    <w:tab/>
                  </w:r>
                  <w:r w:rsidR="005825E9" w:rsidRPr="005A250E">
                    <w:rPr>
                      <w:rStyle w:val="st1"/>
                      <w:rFonts w:ascii="Century" w:hAnsi="Century" w:cs="Arial"/>
                      <w:sz w:val="24"/>
                      <w:szCs w:val="24"/>
                    </w:rPr>
                    <w:tab/>
                  </w:r>
                  <w:r w:rsidRPr="005A250E">
                    <w:rPr>
                      <w:rStyle w:val="st1"/>
                      <w:rFonts w:ascii="Century" w:hAnsi="Century" w:cs="Arial"/>
                      <w:sz w:val="24"/>
                      <w:szCs w:val="24"/>
                    </w:rPr>
                    <w:t xml:space="preserve">University of </w:t>
                  </w:r>
                  <w:r w:rsidR="00D50810" w:rsidRPr="005A250E">
                    <w:rPr>
                      <w:rStyle w:val="st1"/>
                      <w:rFonts w:ascii="Century" w:hAnsi="Century" w:cs="Arial"/>
                      <w:sz w:val="24"/>
                      <w:szCs w:val="24"/>
                    </w:rPr>
                    <w:t>Goe</w:t>
                  </w:r>
                  <w:r w:rsidRPr="005A250E">
                    <w:rPr>
                      <w:rStyle w:val="st1"/>
                      <w:rFonts w:ascii="Century" w:hAnsi="Century" w:cs="Arial"/>
                      <w:sz w:val="24"/>
                      <w:szCs w:val="24"/>
                    </w:rPr>
                    <w:t>ttingen, Germany</w:t>
                  </w:r>
                </w:p>
                <w:p w:rsidR="000C0919" w:rsidRPr="005A250E" w:rsidRDefault="000C0919" w:rsidP="00B96AEC">
                  <w:pPr>
                    <w:rPr>
                      <w:rStyle w:val="st1"/>
                      <w:rFonts w:ascii="Century" w:hAnsi="Century" w:cs="Arial"/>
                      <w:b/>
                      <w:sz w:val="24"/>
                      <w:szCs w:val="24"/>
                    </w:rPr>
                  </w:pPr>
                </w:p>
                <w:p w:rsidR="00B96AEC" w:rsidRPr="005A250E" w:rsidRDefault="005F7977" w:rsidP="00B96AEC">
                  <w:pPr>
                    <w:rPr>
                      <w:rStyle w:val="st1"/>
                      <w:rFonts w:ascii="Century" w:hAnsi="Century" w:cs="Arial"/>
                      <w:b/>
                      <w:sz w:val="24"/>
                      <w:szCs w:val="24"/>
                    </w:rPr>
                  </w:pPr>
                  <w:r w:rsidRPr="005A250E">
                    <w:rPr>
                      <w:rStyle w:val="st1"/>
                      <w:rFonts w:ascii="Century" w:hAnsi="Century" w:cs="Arial"/>
                      <w:b/>
                      <w:sz w:val="24"/>
                      <w:szCs w:val="24"/>
                    </w:rPr>
                    <w:t xml:space="preserve">Post PhD </w:t>
                  </w:r>
                  <w:r w:rsidR="00B96AEC" w:rsidRPr="005A250E">
                    <w:rPr>
                      <w:rStyle w:val="st1"/>
                      <w:rFonts w:ascii="Century" w:hAnsi="Century" w:cs="Arial"/>
                      <w:b/>
                      <w:sz w:val="24"/>
                      <w:szCs w:val="24"/>
                    </w:rPr>
                    <w:t>Experience/Research &amp; Teaching</w:t>
                  </w:r>
                </w:p>
                <w:tbl>
                  <w:tblPr>
                    <w:tblW w:w="10728" w:type="dxa"/>
                    <w:tblLook w:val="0000"/>
                  </w:tblPr>
                  <w:tblGrid>
                    <w:gridCol w:w="4762"/>
                    <w:gridCol w:w="2604"/>
                    <w:gridCol w:w="817"/>
                    <w:gridCol w:w="2545"/>
                  </w:tblGrid>
                  <w:tr w:rsidR="005F7977" w:rsidRPr="005A250E" w:rsidTr="005F7977">
                    <w:trPr>
                      <w:trHeight w:val="353"/>
                    </w:trPr>
                    <w:tc>
                      <w:tcPr>
                        <w:tcW w:w="4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3B3B3"/>
                      </w:tcPr>
                      <w:p w:rsidR="005F7977" w:rsidRPr="005A250E" w:rsidRDefault="005F7977" w:rsidP="005678AD">
                        <w:pPr>
                          <w:pStyle w:val="Default"/>
                          <w:rPr>
                            <w:rFonts w:ascii="Century" w:hAnsi="Century" w:cs="Arial"/>
                          </w:rPr>
                        </w:pPr>
                        <w:r w:rsidRPr="005A250E">
                          <w:rPr>
                            <w:rFonts w:ascii="Century" w:hAnsi="Century" w:cs="Arial"/>
                            <w:b/>
                            <w:bCs/>
                          </w:rPr>
                          <w:t xml:space="preserve">Institution  </w:t>
                        </w:r>
                      </w:p>
                    </w:tc>
                    <w:tc>
                      <w:tcPr>
                        <w:tcW w:w="26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3B3B3"/>
                      </w:tcPr>
                      <w:p w:rsidR="005F7977" w:rsidRPr="005A250E" w:rsidRDefault="005F7977" w:rsidP="005678AD">
                        <w:pPr>
                          <w:pStyle w:val="Default"/>
                          <w:rPr>
                            <w:rFonts w:ascii="Century" w:hAnsi="Century" w:cs="Arial"/>
                          </w:rPr>
                        </w:pPr>
                        <w:r w:rsidRPr="005A250E">
                          <w:rPr>
                            <w:rFonts w:ascii="Century" w:hAnsi="Century" w:cs="Arial"/>
                            <w:b/>
                            <w:bCs/>
                          </w:rPr>
                          <w:t xml:space="preserve">Position Held </w:t>
                        </w: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3B3B3"/>
                      </w:tcPr>
                      <w:p w:rsidR="005F7977" w:rsidRPr="005A250E" w:rsidRDefault="005F7977" w:rsidP="005678AD">
                        <w:pPr>
                          <w:pStyle w:val="Default"/>
                          <w:jc w:val="center"/>
                          <w:rPr>
                            <w:rFonts w:ascii="Century" w:hAnsi="Century" w:cs="Arial"/>
                          </w:rPr>
                        </w:pPr>
                        <w:r w:rsidRPr="005A250E">
                          <w:rPr>
                            <w:rFonts w:ascii="Century" w:hAnsi="Century" w:cs="Arial"/>
                            <w:b/>
                            <w:bCs/>
                          </w:rPr>
                          <w:t xml:space="preserve">Period </w:t>
                        </w:r>
                      </w:p>
                    </w:tc>
                  </w:tr>
                  <w:tr w:rsidR="005F7977" w:rsidRPr="005A250E" w:rsidTr="005F7977">
                    <w:trPr>
                      <w:trHeight w:val="285"/>
                    </w:trPr>
                    <w:tc>
                      <w:tcPr>
                        <w:tcW w:w="4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7977" w:rsidRPr="005A250E" w:rsidRDefault="005F7977" w:rsidP="005678AD">
                        <w:pPr>
                          <w:pStyle w:val="Default"/>
                          <w:rPr>
                            <w:rFonts w:ascii="Century" w:hAnsi="Century" w:cs="Arial"/>
                            <w:color w:val="auto"/>
                          </w:rPr>
                        </w:pPr>
                      </w:p>
                    </w:tc>
                    <w:tc>
                      <w:tcPr>
                        <w:tcW w:w="26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7977" w:rsidRPr="005A250E" w:rsidRDefault="005F7977" w:rsidP="005678AD">
                        <w:pPr>
                          <w:pStyle w:val="Default"/>
                          <w:rPr>
                            <w:rFonts w:ascii="Century" w:hAnsi="Century" w:cs="Arial"/>
                            <w:color w:val="auto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3B3B3"/>
                        <w:vAlign w:val="center"/>
                      </w:tcPr>
                      <w:p w:rsidR="005F7977" w:rsidRPr="005A250E" w:rsidRDefault="005F7977" w:rsidP="005678AD">
                        <w:pPr>
                          <w:pStyle w:val="Default"/>
                          <w:jc w:val="center"/>
                          <w:rPr>
                            <w:rFonts w:ascii="Century" w:hAnsi="Century" w:cs="Arial"/>
                          </w:rPr>
                        </w:pPr>
                        <w:r w:rsidRPr="005A250E">
                          <w:rPr>
                            <w:rFonts w:ascii="Century" w:hAnsi="Century" w:cs="Arial"/>
                            <w:b/>
                            <w:bCs/>
                          </w:rPr>
                          <w:t xml:space="preserve">From </w:t>
                        </w:r>
                      </w:p>
                    </w:tc>
                    <w:tc>
                      <w:tcPr>
                        <w:tcW w:w="2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3B3B3"/>
                        <w:vAlign w:val="center"/>
                      </w:tcPr>
                      <w:p w:rsidR="005F7977" w:rsidRPr="005A250E" w:rsidRDefault="005F7977" w:rsidP="005A250E">
                        <w:pPr>
                          <w:pStyle w:val="Default"/>
                          <w:rPr>
                            <w:rFonts w:ascii="Century" w:hAnsi="Century" w:cs="Arial"/>
                          </w:rPr>
                        </w:pPr>
                        <w:r w:rsidRPr="005A250E">
                          <w:rPr>
                            <w:rFonts w:ascii="Century" w:hAnsi="Century" w:cs="Arial"/>
                            <w:b/>
                            <w:bCs/>
                          </w:rPr>
                          <w:t xml:space="preserve">                              To </w:t>
                        </w:r>
                      </w:p>
                    </w:tc>
                  </w:tr>
                  <w:tr w:rsidR="005F7977" w:rsidRPr="005A250E" w:rsidTr="005F7977">
                    <w:trPr>
                      <w:trHeight w:val="288"/>
                    </w:trPr>
                    <w:tc>
                      <w:tcPr>
                        <w:tcW w:w="47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7977" w:rsidRPr="005A250E" w:rsidRDefault="005F7977" w:rsidP="005678AD">
                        <w:pPr>
                          <w:pStyle w:val="Default"/>
                          <w:rPr>
                            <w:rFonts w:ascii="Century" w:hAnsi="Century" w:cs="Arial"/>
                            <w:color w:val="auto"/>
                          </w:rPr>
                        </w:pPr>
                        <w:r w:rsidRPr="005A250E">
                          <w:rPr>
                            <w:rFonts w:ascii="Century" w:hAnsi="Century" w:cs="Arial"/>
                            <w:color w:val="auto"/>
                          </w:rPr>
                          <w:t>Dept. of Microbiology, Quaid-i-Azam University, Islamabad</w:t>
                        </w:r>
                      </w:p>
                    </w:tc>
                    <w:tc>
                      <w:tcPr>
                        <w:tcW w:w="2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7977" w:rsidRPr="005A250E" w:rsidRDefault="005F7977" w:rsidP="005678AD">
                        <w:pPr>
                          <w:pStyle w:val="Default"/>
                          <w:rPr>
                            <w:rFonts w:ascii="Century" w:hAnsi="Century" w:cs="Arial"/>
                            <w:color w:val="auto"/>
                          </w:rPr>
                        </w:pPr>
                        <w:r w:rsidRPr="005A250E">
                          <w:rPr>
                            <w:rFonts w:ascii="Century" w:hAnsi="Century" w:cs="Arial"/>
                            <w:color w:val="auto"/>
                          </w:rPr>
                          <w:t>Associate Professor, TTS</w:t>
                        </w: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7977" w:rsidRPr="005A250E" w:rsidRDefault="005F7977" w:rsidP="005678AD">
                        <w:pPr>
                          <w:pStyle w:val="Default"/>
                          <w:rPr>
                            <w:rFonts w:ascii="Century" w:hAnsi="Century" w:cs="Arial"/>
                            <w:color w:val="auto"/>
                          </w:rPr>
                        </w:pPr>
                        <w:r w:rsidRPr="005A250E">
                          <w:rPr>
                            <w:rFonts w:ascii="Century" w:hAnsi="Century" w:cs="Arial"/>
                            <w:color w:val="auto"/>
                          </w:rPr>
                          <w:t xml:space="preserve">17 Dec 2018 </w:t>
                        </w:r>
                        <w:r w:rsidR="005A250E">
                          <w:rPr>
                            <w:rFonts w:ascii="Century" w:hAnsi="Century" w:cs="Arial"/>
                            <w:color w:val="auto"/>
                          </w:rPr>
                          <w:t xml:space="preserve">  </w:t>
                        </w:r>
                        <w:r w:rsidRPr="005A250E">
                          <w:rPr>
                            <w:rFonts w:ascii="Century" w:hAnsi="Century" w:cs="Arial"/>
                            <w:color w:val="auto"/>
                          </w:rPr>
                          <w:t xml:space="preserve">to </w:t>
                        </w:r>
                        <w:r w:rsidR="005A250E">
                          <w:rPr>
                            <w:rFonts w:ascii="Century" w:hAnsi="Century" w:cs="Arial"/>
                            <w:color w:val="auto"/>
                          </w:rPr>
                          <w:t xml:space="preserve">   </w:t>
                        </w:r>
                        <w:r w:rsidRPr="005A250E">
                          <w:rPr>
                            <w:rFonts w:ascii="Century" w:hAnsi="Century" w:cs="Arial"/>
                            <w:color w:val="auto"/>
                          </w:rPr>
                          <w:t>June 16 2022</w:t>
                        </w:r>
                      </w:p>
                      <w:p w:rsidR="005F7977" w:rsidRPr="005A250E" w:rsidRDefault="005A250E" w:rsidP="005678AD">
                        <w:pPr>
                          <w:pStyle w:val="Default"/>
                          <w:rPr>
                            <w:rFonts w:ascii="Century" w:hAnsi="Century" w:cs="Arial"/>
                            <w:color w:val="auto"/>
                          </w:rPr>
                        </w:pPr>
                        <w:r>
                          <w:rPr>
                            <w:rFonts w:ascii="Century" w:hAnsi="Century" w:cs="Arial"/>
                            <w:color w:val="auto"/>
                          </w:rPr>
                          <w:t xml:space="preserve">   </w:t>
                        </w:r>
                        <w:r w:rsidR="005F7977" w:rsidRPr="005A250E">
                          <w:rPr>
                            <w:rFonts w:ascii="Century" w:hAnsi="Century" w:cs="Arial"/>
                            <w:color w:val="auto"/>
                          </w:rPr>
                          <w:t>3 years, 6 months</w:t>
                        </w:r>
                      </w:p>
                    </w:tc>
                  </w:tr>
                  <w:tr w:rsidR="005F7977" w:rsidRPr="005A250E" w:rsidTr="005F7977">
                    <w:trPr>
                      <w:trHeight w:val="288"/>
                    </w:trPr>
                    <w:tc>
                      <w:tcPr>
                        <w:tcW w:w="47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7977" w:rsidRPr="005A250E" w:rsidRDefault="005F7977" w:rsidP="005678AD">
                        <w:pPr>
                          <w:pStyle w:val="Default"/>
                          <w:rPr>
                            <w:rFonts w:ascii="Century" w:hAnsi="Century" w:cs="Arial"/>
                            <w:color w:val="auto"/>
                          </w:rPr>
                        </w:pPr>
                        <w:r w:rsidRPr="005A250E">
                          <w:rPr>
                            <w:rFonts w:ascii="Century" w:hAnsi="Century" w:cs="Arial"/>
                            <w:color w:val="auto"/>
                          </w:rPr>
                          <w:t>Dept. of Microbiology, Quaid-i-Azam University, Islamabad</w:t>
                        </w:r>
                      </w:p>
                    </w:tc>
                    <w:tc>
                      <w:tcPr>
                        <w:tcW w:w="2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7977" w:rsidRPr="005A250E" w:rsidRDefault="005F7977" w:rsidP="005678AD">
                        <w:pPr>
                          <w:pStyle w:val="Default"/>
                          <w:rPr>
                            <w:rFonts w:ascii="Century" w:hAnsi="Century" w:cs="Arial"/>
                            <w:color w:val="auto"/>
                          </w:rPr>
                        </w:pPr>
                        <w:r w:rsidRPr="005A250E">
                          <w:rPr>
                            <w:rFonts w:ascii="Century" w:hAnsi="Century" w:cs="Arial"/>
                            <w:color w:val="auto"/>
                          </w:rPr>
                          <w:t>Assistant Professor, TTS</w:t>
                        </w: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7977" w:rsidRPr="005A250E" w:rsidRDefault="005F7977" w:rsidP="005678AD">
                        <w:pPr>
                          <w:pStyle w:val="Default"/>
                          <w:rPr>
                            <w:rFonts w:ascii="Century" w:hAnsi="Century" w:cs="Arial"/>
                            <w:color w:val="auto"/>
                          </w:rPr>
                        </w:pPr>
                        <w:r w:rsidRPr="005A250E">
                          <w:rPr>
                            <w:rFonts w:ascii="Century" w:hAnsi="Century" w:cs="Arial"/>
                            <w:color w:val="auto"/>
                          </w:rPr>
                          <w:t xml:space="preserve">Sep. 03, 2012 </w:t>
                        </w:r>
                        <w:r w:rsidR="005A250E">
                          <w:rPr>
                            <w:rFonts w:ascii="Century" w:hAnsi="Century" w:cs="Arial"/>
                            <w:color w:val="auto"/>
                          </w:rPr>
                          <w:t xml:space="preserve">  </w:t>
                        </w:r>
                        <w:r w:rsidRPr="005A250E">
                          <w:rPr>
                            <w:rFonts w:ascii="Century" w:hAnsi="Century" w:cs="Arial"/>
                            <w:color w:val="auto"/>
                          </w:rPr>
                          <w:t xml:space="preserve">to </w:t>
                        </w:r>
                        <w:r w:rsidR="005A250E">
                          <w:rPr>
                            <w:rFonts w:ascii="Century" w:hAnsi="Century" w:cs="Arial"/>
                            <w:color w:val="auto"/>
                          </w:rPr>
                          <w:t xml:space="preserve"> </w:t>
                        </w:r>
                        <w:r w:rsidRPr="005A250E">
                          <w:rPr>
                            <w:rFonts w:ascii="Century" w:hAnsi="Century" w:cs="Arial"/>
                            <w:color w:val="auto"/>
                          </w:rPr>
                          <w:t xml:space="preserve">17 Dec, 2018 </w:t>
                        </w:r>
                      </w:p>
                      <w:p w:rsidR="005F7977" w:rsidRPr="005A250E" w:rsidRDefault="005A250E" w:rsidP="005678AD">
                        <w:pPr>
                          <w:pStyle w:val="Default"/>
                          <w:rPr>
                            <w:rFonts w:ascii="Century" w:hAnsi="Century" w:cs="Arial"/>
                            <w:color w:val="auto"/>
                          </w:rPr>
                        </w:pPr>
                        <w:r>
                          <w:rPr>
                            <w:rFonts w:ascii="Century" w:hAnsi="Century" w:cs="Arial"/>
                            <w:color w:val="auto"/>
                          </w:rPr>
                          <w:t xml:space="preserve">  </w:t>
                        </w:r>
                        <w:r w:rsidR="005F7977" w:rsidRPr="005A250E">
                          <w:rPr>
                            <w:rFonts w:ascii="Century" w:hAnsi="Century" w:cs="Arial"/>
                            <w:color w:val="auto"/>
                          </w:rPr>
                          <w:t>6 years, 3 months</w:t>
                        </w:r>
                      </w:p>
                    </w:tc>
                  </w:tr>
                  <w:tr w:rsidR="005F7977" w:rsidRPr="005A250E" w:rsidTr="005F7977">
                    <w:trPr>
                      <w:trHeight w:val="285"/>
                    </w:trPr>
                    <w:tc>
                      <w:tcPr>
                        <w:tcW w:w="47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7977" w:rsidRPr="005A250E" w:rsidRDefault="005F7977" w:rsidP="005678AD">
                        <w:pPr>
                          <w:pStyle w:val="Default"/>
                          <w:rPr>
                            <w:rFonts w:ascii="Century" w:hAnsi="Century" w:cs="Arial"/>
                            <w:color w:val="auto"/>
                          </w:rPr>
                        </w:pPr>
                        <w:r w:rsidRPr="005A250E">
                          <w:rPr>
                            <w:rFonts w:ascii="Century" w:hAnsi="Century" w:cs="Arial"/>
                            <w:color w:val="auto"/>
                          </w:rPr>
                          <w:t>Dept. of Microbiology, Quaid-i-Azam University, Islamabad</w:t>
                        </w:r>
                      </w:p>
                    </w:tc>
                    <w:tc>
                      <w:tcPr>
                        <w:tcW w:w="2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7977" w:rsidRPr="005A250E" w:rsidRDefault="005F7977" w:rsidP="005678AD">
                        <w:pPr>
                          <w:pStyle w:val="Default"/>
                          <w:rPr>
                            <w:rFonts w:ascii="Century" w:hAnsi="Century" w:cs="Arial"/>
                            <w:color w:val="auto"/>
                          </w:rPr>
                        </w:pPr>
                        <w:r w:rsidRPr="005A250E">
                          <w:rPr>
                            <w:rFonts w:ascii="Century" w:hAnsi="Century" w:cs="Arial"/>
                            <w:color w:val="auto"/>
                          </w:rPr>
                          <w:t>Assistant Professor, IPFP</w:t>
                        </w: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7977" w:rsidRPr="005A250E" w:rsidRDefault="005F7977" w:rsidP="005678AD">
                        <w:pPr>
                          <w:pStyle w:val="Default"/>
                          <w:rPr>
                            <w:rFonts w:ascii="Century" w:hAnsi="Century" w:cs="Arial"/>
                            <w:color w:val="auto"/>
                          </w:rPr>
                        </w:pPr>
                        <w:r w:rsidRPr="005A250E">
                          <w:rPr>
                            <w:rFonts w:ascii="Century" w:hAnsi="Century" w:cs="Arial"/>
                            <w:color w:val="auto"/>
                          </w:rPr>
                          <w:t>Aug 01, 2011</w:t>
                        </w:r>
                        <w:r w:rsidR="005A250E">
                          <w:rPr>
                            <w:rFonts w:ascii="Century" w:hAnsi="Century" w:cs="Arial"/>
                            <w:color w:val="auto"/>
                          </w:rPr>
                          <w:t xml:space="preserve"> </w:t>
                        </w:r>
                        <w:r w:rsidRPr="005A250E">
                          <w:rPr>
                            <w:rFonts w:ascii="Century" w:hAnsi="Century" w:cs="Arial"/>
                            <w:color w:val="auto"/>
                          </w:rPr>
                          <w:t xml:space="preserve"> to </w:t>
                        </w:r>
                        <w:r w:rsidR="005A250E">
                          <w:rPr>
                            <w:rFonts w:ascii="Century" w:hAnsi="Century" w:cs="Arial"/>
                            <w:color w:val="auto"/>
                          </w:rPr>
                          <w:t xml:space="preserve"> </w:t>
                        </w:r>
                        <w:r w:rsidRPr="005A250E">
                          <w:rPr>
                            <w:rFonts w:ascii="Century" w:hAnsi="Century" w:cs="Arial"/>
                            <w:color w:val="auto"/>
                          </w:rPr>
                          <w:t xml:space="preserve">Aug 31, 2012 </w:t>
                        </w:r>
                      </w:p>
                      <w:p w:rsidR="005F7977" w:rsidRPr="005A250E" w:rsidRDefault="005F7977" w:rsidP="005678AD">
                        <w:pPr>
                          <w:pStyle w:val="Default"/>
                          <w:rPr>
                            <w:rFonts w:ascii="Century" w:hAnsi="Century" w:cs="Arial"/>
                            <w:color w:val="auto"/>
                          </w:rPr>
                        </w:pPr>
                        <w:r w:rsidRPr="005A250E">
                          <w:rPr>
                            <w:rFonts w:ascii="Century" w:hAnsi="Century" w:cs="Arial"/>
                            <w:color w:val="auto"/>
                          </w:rPr>
                          <w:t xml:space="preserve">1 year  </w:t>
                        </w:r>
                      </w:p>
                    </w:tc>
                  </w:tr>
                  <w:tr w:rsidR="005F7977" w:rsidRPr="005A250E" w:rsidTr="005F7977">
                    <w:trPr>
                      <w:trHeight w:val="285"/>
                    </w:trPr>
                    <w:tc>
                      <w:tcPr>
                        <w:tcW w:w="47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7977" w:rsidRPr="005A250E" w:rsidRDefault="005F7977" w:rsidP="005678AD">
                        <w:pPr>
                          <w:pStyle w:val="Default"/>
                          <w:rPr>
                            <w:rFonts w:ascii="Century" w:hAnsi="Century" w:cs="Arial"/>
                            <w:color w:val="auto"/>
                          </w:rPr>
                        </w:pPr>
                        <w:r w:rsidRPr="005A250E">
                          <w:rPr>
                            <w:rFonts w:ascii="Century" w:hAnsi="Century" w:cs="Arial"/>
                            <w:color w:val="auto"/>
                          </w:rPr>
                          <w:t xml:space="preserve">Institute of Medical Microbiology, University of Goettingen, </w:t>
                        </w:r>
                        <w:r w:rsidRPr="005A250E">
                          <w:rPr>
                            <w:rStyle w:val="Emphasis"/>
                            <w:rFonts w:ascii="Century" w:hAnsi="Century" w:cs="Arial"/>
                            <w:bCs/>
                            <w:i w:val="0"/>
                            <w:color w:val="auto"/>
                            <w:shd w:val="clear" w:color="auto" w:fill="FFFFFF"/>
                          </w:rPr>
                          <w:t>Germany</w:t>
                        </w:r>
                      </w:p>
                    </w:tc>
                    <w:tc>
                      <w:tcPr>
                        <w:tcW w:w="2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7977" w:rsidRPr="005A250E" w:rsidRDefault="005F7977" w:rsidP="005678AD">
                        <w:pPr>
                          <w:pStyle w:val="Default"/>
                          <w:rPr>
                            <w:rFonts w:ascii="Century" w:hAnsi="Century" w:cs="Arial"/>
                            <w:color w:val="auto"/>
                          </w:rPr>
                        </w:pPr>
                        <w:r w:rsidRPr="005A250E">
                          <w:rPr>
                            <w:rFonts w:ascii="Century" w:hAnsi="Century" w:cs="Arial"/>
                            <w:color w:val="auto"/>
                          </w:rPr>
                          <w:t>DFG funded Post-Doctoral fellow</w:t>
                        </w: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7977" w:rsidRPr="005A250E" w:rsidRDefault="005F7977" w:rsidP="005678AD">
                        <w:pPr>
                          <w:pStyle w:val="Default"/>
                          <w:rPr>
                            <w:rFonts w:ascii="Century" w:hAnsi="Century" w:cs="Arial"/>
                            <w:color w:val="auto"/>
                          </w:rPr>
                        </w:pPr>
                        <w:r w:rsidRPr="005A250E">
                          <w:rPr>
                            <w:rFonts w:ascii="Century" w:hAnsi="Century" w:cs="Arial"/>
                            <w:color w:val="auto"/>
                          </w:rPr>
                          <w:t xml:space="preserve">Jan. 01, 2010 </w:t>
                        </w:r>
                        <w:r w:rsidR="005A250E">
                          <w:rPr>
                            <w:rFonts w:ascii="Century" w:hAnsi="Century" w:cs="Arial"/>
                            <w:color w:val="auto"/>
                          </w:rPr>
                          <w:t xml:space="preserve"> </w:t>
                        </w:r>
                        <w:r w:rsidRPr="005A250E">
                          <w:rPr>
                            <w:rFonts w:ascii="Century" w:hAnsi="Century" w:cs="Arial"/>
                            <w:color w:val="auto"/>
                          </w:rPr>
                          <w:t>to</w:t>
                        </w:r>
                      </w:p>
                      <w:p w:rsidR="005F7977" w:rsidRPr="005A250E" w:rsidRDefault="005F7977" w:rsidP="005678AD">
                        <w:pPr>
                          <w:pStyle w:val="Default"/>
                          <w:rPr>
                            <w:rFonts w:ascii="Century" w:hAnsi="Century" w:cs="Arial"/>
                            <w:color w:val="auto"/>
                          </w:rPr>
                        </w:pPr>
                        <w:r w:rsidRPr="005A250E">
                          <w:rPr>
                            <w:rFonts w:ascii="Century" w:hAnsi="Century" w:cs="Arial"/>
                            <w:color w:val="auto"/>
                          </w:rPr>
                          <w:t xml:space="preserve">Jan 03, 2011 </w:t>
                        </w:r>
                      </w:p>
                      <w:p w:rsidR="005F7977" w:rsidRPr="005A250E" w:rsidRDefault="005F7977" w:rsidP="005678AD">
                        <w:pPr>
                          <w:pStyle w:val="Default"/>
                          <w:rPr>
                            <w:rFonts w:ascii="Century" w:hAnsi="Century" w:cs="Arial"/>
                            <w:color w:val="auto"/>
                          </w:rPr>
                        </w:pPr>
                        <w:r w:rsidRPr="005A250E">
                          <w:rPr>
                            <w:rFonts w:ascii="Century" w:hAnsi="Century" w:cs="Arial"/>
                            <w:color w:val="auto"/>
                          </w:rPr>
                          <w:t>1 year</w:t>
                        </w:r>
                      </w:p>
                    </w:tc>
                  </w:tr>
                  <w:tr w:rsidR="005F7977" w:rsidRPr="005A250E" w:rsidTr="005F7977">
                    <w:trPr>
                      <w:trHeight w:val="485"/>
                    </w:trPr>
                    <w:tc>
                      <w:tcPr>
                        <w:tcW w:w="47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7977" w:rsidRPr="005A250E" w:rsidRDefault="005F7977" w:rsidP="005678AD">
                        <w:pPr>
                          <w:pStyle w:val="Default"/>
                          <w:rPr>
                            <w:rFonts w:ascii="Century" w:hAnsi="Century" w:cs="Arial"/>
                            <w:color w:val="auto"/>
                          </w:rPr>
                        </w:pPr>
                        <w:r w:rsidRPr="005A250E">
                          <w:rPr>
                            <w:rFonts w:ascii="Century" w:hAnsi="Century" w:cs="Arial"/>
                            <w:color w:val="auto"/>
                          </w:rPr>
                          <w:t>Centre for Chronic Immunodeficiency, University of Freiburg, Germany</w:t>
                        </w:r>
                      </w:p>
                    </w:tc>
                    <w:tc>
                      <w:tcPr>
                        <w:tcW w:w="2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7977" w:rsidRPr="005A250E" w:rsidRDefault="005F7977" w:rsidP="005678AD">
                        <w:pPr>
                          <w:pStyle w:val="Default"/>
                          <w:rPr>
                            <w:rFonts w:ascii="Century" w:hAnsi="Century" w:cs="Arial"/>
                            <w:color w:val="auto"/>
                          </w:rPr>
                        </w:pPr>
                        <w:r w:rsidRPr="005A250E">
                          <w:rPr>
                            <w:rFonts w:ascii="Century" w:hAnsi="Century" w:cs="Arial"/>
                          </w:rPr>
                          <w:t>NIH funded Post-Doctoral Fellow</w:t>
                        </w: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7977" w:rsidRPr="005A250E" w:rsidRDefault="005F7977" w:rsidP="005678AD">
                        <w:pPr>
                          <w:pStyle w:val="Default"/>
                          <w:rPr>
                            <w:rFonts w:ascii="Century" w:hAnsi="Century" w:cs="Arial"/>
                          </w:rPr>
                        </w:pPr>
                        <w:r w:rsidRPr="005A250E">
                          <w:rPr>
                            <w:rFonts w:ascii="Century" w:hAnsi="Century" w:cs="Arial"/>
                          </w:rPr>
                          <w:t xml:space="preserve">01-01-2009 to 31-10-2009 </w:t>
                        </w:r>
                      </w:p>
                      <w:p w:rsidR="005F7977" w:rsidRPr="005A250E" w:rsidRDefault="005F7977" w:rsidP="005678AD">
                        <w:pPr>
                          <w:pStyle w:val="Default"/>
                          <w:rPr>
                            <w:rFonts w:ascii="Century" w:hAnsi="Century" w:cs="Arial"/>
                            <w:color w:val="auto"/>
                          </w:rPr>
                        </w:pPr>
                        <w:r w:rsidRPr="005A250E">
                          <w:rPr>
                            <w:rFonts w:ascii="Century" w:hAnsi="Century" w:cs="Arial"/>
                          </w:rPr>
                          <w:t>10 months</w:t>
                        </w:r>
                      </w:p>
                    </w:tc>
                  </w:tr>
                  <w:tr w:rsidR="005F7977" w:rsidRPr="005A250E" w:rsidTr="005F7977">
                    <w:trPr>
                      <w:trHeight w:val="485"/>
                    </w:trPr>
                    <w:tc>
                      <w:tcPr>
                        <w:tcW w:w="47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7977" w:rsidRPr="005A250E" w:rsidRDefault="005F7977" w:rsidP="005678AD">
                        <w:pPr>
                          <w:pStyle w:val="Default"/>
                          <w:rPr>
                            <w:rFonts w:ascii="Century" w:hAnsi="Century" w:cs="Arial"/>
                            <w:color w:val="auto"/>
                          </w:rPr>
                        </w:pPr>
                        <w:r w:rsidRPr="005A250E">
                          <w:rPr>
                            <w:rFonts w:ascii="Century" w:hAnsi="Century" w:cs="Arial"/>
                            <w:color w:val="auto"/>
                          </w:rPr>
                          <w:t xml:space="preserve">Institute of Medical Microbiology, University of Goettingen, </w:t>
                        </w:r>
                        <w:r w:rsidRPr="005A250E">
                          <w:rPr>
                            <w:rStyle w:val="Emphasis"/>
                            <w:rFonts w:ascii="Century" w:hAnsi="Century" w:cs="Arial"/>
                            <w:bCs/>
                            <w:i w:val="0"/>
                            <w:color w:val="auto"/>
                            <w:shd w:val="clear" w:color="auto" w:fill="FFFFFF"/>
                          </w:rPr>
                          <w:t>Germany</w:t>
                        </w:r>
                      </w:p>
                    </w:tc>
                    <w:tc>
                      <w:tcPr>
                        <w:tcW w:w="26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7977" w:rsidRPr="005A250E" w:rsidRDefault="005F7977" w:rsidP="005678AD">
                        <w:pPr>
                          <w:pStyle w:val="Default"/>
                          <w:rPr>
                            <w:rFonts w:ascii="Century" w:hAnsi="Century" w:cs="Arial"/>
                          </w:rPr>
                        </w:pPr>
                        <w:r w:rsidRPr="005A250E">
                          <w:rPr>
                            <w:rFonts w:ascii="Century" w:hAnsi="Century" w:cs="Arial"/>
                          </w:rPr>
                          <w:t>UMG funded Post-Doctoral Fellow</w:t>
                        </w: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F7977" w:rsidRPr="005A250E" w:rsidRDefault="005F7977" w:rsidP="005678AD">
                        <w:pPr>
                          <w:pStyle w:val="Default"/>
                          <w:rPr>
                            <w:rFonts w:ascii="Century" w:hAnsi="Century" w:cs="Arial"/>
                          </w:rPr>
                        </w:pPr>
                        <w:r w:rsidRPr="005A250E">
                          <w:rPr>
                            <w:rFonts w:ascii="Century" w:hAnsi="Century" w:cs="Arial"/>
                          </w:rPr>
                          <w:t xml:space="preserve">01-08-2007 to 31-07-2008 </w:t>
                        </w:r>
                      </w:p>
                      <w:p w:rsidR="005F7977" w:rsidRPr="005A250E" w:rsidRDefault="005F7977" w:rsidP="005678AD">
                        <w:pPr>
                          <w:pStyle w:val="Default"/>
                          <w:rPr>
                            <w:rFonts w:ascii="Century" w:hAnsi="Century" w:cs="Arial"/>
                          </w:rPr>
                        </w:pPr>
                        <w:r w:rsidRPr="005A250E">
                          <w:rPr>
                            <w:rFonts w:ascii="Century" w:hAnsi="Century" w:cs="Arial"/>
                          </w:rPr>
                          <w:t>1 year</w:t>
                        </w:r>
                      </w:p>
                    </w:tc>
                  </w:tr>
                </w:tbl>
                <w:p w:rsidR="00430ECD" w:rsidRPr="005A250E" w:rsidRDefault="00430ECD" w:rsidP="00B96AEC">
                  <w:pPr>
                    <w:autoSpaceDE w:val="0"/>
                    <w:autoSpaceDN w:val="0"/>
                    <w:adjustRightInd w:val="0"/>
                    <w:spacing w:after="0"/>
                    <w:rPr>
                      <w:rStyle w:val="st1"/>
                      <w:rFonts w:ascii="Century" w:hAnsi="Century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711D7D">
      <w:r>
        <w:rPr>
          <w:noProof/>
        </w:rPr>
        <w:lastRenderedPageBreak/>
        <w:pict>
          <v:shape id="Text Box 5" o:spid="_x0000_s1029" type="#_x0000_t202" style="position:absolute;margin-left:0;margin-top:-50.25pt;width:554.35pt;height:738.15pt;z-index:25166233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" fillcolor="white [3201]" strokecolor="black [3200]" strokeweight="2pt">
            <v:textbox>
              <w:txbxContent>
                <w:p w:rsidR="005D1ABD" w:rsidRPr="002F41F4" w:rsidRDefault="00AC14AD" w:rsidP="00B244B4">
                  <w:pPr>
                    <w:spacing w:line="360" w:lineRule="auto"/>
                    <w:rPr>
                      <w:rFonts w:ascii="Century" w:hAnsi="Century" w:cs="Arial"/>
                      <w:b/>
                    </w:rPr>
                  </w:pPr>
                  <w:r w:rsidRPr="002F41F4">
                    <w:rPr>
                      <w:rFonts w:ascii="Century" w:hAnsi="Century" w:cs="Arial"/>
                      <w:b/>
                    </w:rPr>
                    <w:t>Exposure to techniques</w:t>
                  </w:r>
                </w:p>
                <w:p w:rsidR="00181776" w:rsidRPr="002F41F4" w:rsidRDefault="0086218C" w:rsidP="00B244B4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Century" w:hAnsi="Century" w:cs="Arial"/>
                    </w:rPr>
                  </w:pPr>
                  <w:r w:rsidRPr="002F41F4">
                    <w:rPr>
                      <w:rFonts w:ascii="Century" w:hAnsi="Century" w:cs="Arial"/>
                    </w:rPr>
                    <w:t xml:space="preserve">Construction of Tn5 Transposons and transposomes, </w:t>
                  </w:r>
                  <w:r w:rsidR="000D1F7F" w:rsidRPr="002F41F4">
                    <w:rPr>
                      <w:rFonts w:ascii="Century" w:hAnsi="Century" w:cs="Arial"/>
                    </w:rPr>
                    <w:t xml:space="preserve">transposition of </w:t>
                  </w:r>
                  <w:r w:rsidRPr="002F41F4">
                    <w:rPr>
                      <w:rFonts w:ascii="Century" w:hAnsi="Century" w:cs="Arial"/>
                    </w:rPr>
                    <w:t>bacteria</w:t>
                  </w:r>
                  <w:r w:rsidR="000D1F7F" w:rsidRPr="002F41F4">
                    <w:rPr>
                      <w:rFonts w:ascii="Century" w:hAnsi="Century" w:cs="Arial"/>
                    </w:rPr>
                    <w:t>l genomes</w:t>
                  </w:r>
                  <w:r w:rsidRPr="002F41F4">
                    <w:rPr>
                      <w:rFonts w:ascii="Century" w:hAnsi="Century" w:cs="Arial"/>
                    </w:rPr>
                    <w:t>, RNA isolation, Northern blotting, in situ hybridization, Biosynthetic Labelling, Immuncyto &amp; histochemistry, Laser scan microscopy, Electrophysiological characterization of sodium-dicarboxylate co-transporters expressed in Xenopus laevis oocytes, In situ hybridisation to visualise pancreas and liver development in Xenopus embryos, The use of a lasercapture microscope, High resolution digital microscopy and multi-fluorescence imaging (cell culture and cytopsin), Florescence-activated cell sorting.</w:t>
                  </w:r>
                  <w:r w:rsidR="00181776" w:rsidRPr="002F41F4">
                    <w:rPr>
                      <w:rFonts w:ascii="Century" w:hAnsi="Century" w:cs="Arial"/>
                    </w:rPr>
                    <w:t xml:space="preserve">Screening of mutants by using high through-put screening methods. Screening of bacterial mutants by using </w:t>
                  </w:r>
                  <w:r w:rsidR="00181776" w:rsidRPr="002F41F4">
                    <w:rPr>
                      <w:rFonts w:ascii="Century" w:hAnsi="Century" w:cs="Arial"/>
                      <w:i/>
                    </w:rPr>
                    <w:t>in vitro</w:t>
                  </w:r>
                  <w:r w:rsidR="00181776" w:rsidRPr="002F41F4">
                    <w:rPr>
                      <w:rFonts w:ascii="Century" w:hAnsi="Century" w:cs="Arial"/>
                    </w:rPr>
                    <w:t xml:space="preserve"> cell culture models and variety of physiological conditions. To design bacterial knockout and gene complementation strategies. </w:t>
                  </w:r>
                </w:p>
                <w:p w:rsidR="00B96AEC" w:rsidRPr="002F41F4" w:rsidRDefault="00F1429A" w:rsidP="00B244B4">
                  <w:pPr>
                    <w:spacing w:line="360" w:lineRule="auto"/>
                    <w:rPr>
                      <w:rFonts w:ascii="Century" w:hAnsi="Century" w:cs="Arial"/>
                      <w:b/>
                    </w:rPr>
                  </w:pPr>
                  <w:r w:rsidRPr="002F41F4">
                    <w:rPr>
                      <w:rFonts w:ascii="Century" w:hAnsi="Century" w:cs="Arial"/>
                      <w:b/>
                    </w:rPr>
                    <w:t>Core skills</w:t>
                  </w:r>
                </w:p>
                <w:p w:rsidR="000D1F7F" w:rsidRPr="002F41F4" w:rsidRDefault="000D1F7F" w:rsidP="00B244B4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Century" w:hAnsi="Century" w:cs="Arial"/>
                    </w:rPr>
                  </w:pPr>
                  <w:r w:rsidRPr="002F41F4">
                    <w:rPr>
                      <w:rFonts w:ascii="Century" w:hAnsi="Century" w:cs="Arial"/>
                    </w:rPr>
                    <w:t xml:space="preserve">To design </w:t>
                  </w:r>
                  <w:r w:rsidR="002E594B" w:rsidRPr="002F41F4">
                    <w:rPr>
                      <w:rFonts w:ascii="Century" w:hAnsi="Century" w:cs="Arial"/>
                    </w:rPr>
                    <w:t xml:space="preserve">and implement </w:t>
                  </w:r>
                  <w:r w:rsidRPr="002F41F4">
                    <w:rPr>
                      <w:rFonts w:ascii="Century" w:hAnsi="Century" w:cs="Arial"/>
                    </w:rPr>
                    <w:t xml:space="preserve">bacterial knockout and gene complementation strategies. </w:t>
                  </w:r>
                  <w:r w:rsidR="002E594B" w:rsidRPr="002F41F4">
                    <w:rPr>
                      <w:rFonts w:ascii="Century" w:hAnsi="Century" w:cs="Arial"/>
                    </w:rPr>
                    <w:t>To design strategies and ass</w:t>
                  </w:r>
                  <w:r w:rsidR="00D273BA" w:rsidRPr="002F41F4">
                    <w:rPr>
                      <w:rFonts w:ascii="Century" w:hAnsi="Century" w:cs="Arial"/>
                    </w:rPr>
                    <w:t>ays for phenotypic screening and</w:t>
                  </w:r>
                  <w:r w:rsidR="002E594B" w:rsidRPr="002F41F4">
                    <w:rPr>
                      <w:rFonts w:ascii="Century" w:hAnsi="Century" w:cs="Arial"/>
                    </w:rPr>
                    <w:t xml:space="preserve"> functional characterization of bacterial mutants. </w:t>
                  </w:r>
                  <w:r w:rsidR="00D273BA" w:rsidRPr="002F41F4">
                    <w:rPr>
                      <w:rFonts w:ascii="Century" w:hAnsi="Century" w:cs="Arial"/>
                    </w:rPr>
                    <w:t>Epidemiological characterization and virulence profiling of bacterial pathogens. Host pathogen interaction of bacterial and viral infections.</w:t>
                  </w:r>
                  <w:r w:rsidR="002E594B" w:rsidRPr="002F41F4">
                    <w:rPr>
                      <w:rFonts w:ascii="Century" w:hAnsi="Century" w:cs="Arial"/>
                    </w:rPr>
                    <w:t xml:space="preserve"> </w:t>
                  </w:r>
                </w:p>
                <w:p w:rsidR="00492278" w:rsidRPr="002F41F4" w:rsidRDefault="00E259F0" w:rsidP="00492278">
                  <w:pPr>
                    <w:pStyle w:val="Heading3"/>
                    <w:spacing w:line="360" w:lineRule="auto"/>
                    <w:jc w:val="both"/>
                    <w:rPr>
                      <w:rFonts w:ascii="Century" w:hAnsi="Century" w:cs="Arial"/>
                      <w:sz w:val="22"/>
                      <w:szCs w:val="22"/>
                    </w:rPr>
                  </w:pPr>
                  <w:r w:rsidRPr="002F41F4">
                    <w:rPr>
                      <w:rFonts w:ascii="Century" w:hAnsi="Century" w:cs="Arial"/>
                      <w:sz w:val="22"/>
                      <w:szCs w:val="22"/>
                    </w:rPr>
                    <w:t>Scientific P</w:t>
                  </w:r>
                  <w:r w:rsidR="007F1FA6" w:rsidRPr="002F41F4">
                    <w:rPr>
                      <w:rFonts w:ascii="Century" w:hAnsi="Century" w:cs="Arial"/>
                      <w:sz w:val="22"/>
                      <w:szCs w:val="22"/>
                    </w:rPr>
                    <w:t xml:space="preserve">rojects </w:t>
                  </w:r>
                  <w:r w:rsidRPr="002F41F4">
                    <w:rPr>
                      <w:rFonts w:ascii="Century" w:hAnsi="Century" w:cs="Arial"/>
                      <w:sz w:val="22"/>
                      <w:szCs w:val="22"/>
                    </w:rPr>
                    <w:t>C</w:t>
                  </w:r>
                  <w:r w:rsidR="005B1FD8" w:rsidRPr="002F41F4">
                    <w:rPr>
                      <w:rFonts w:ascii="Century" w:hAnsi="Century" w:cs="Arial"/>
                      <w:sz w:val="22"/>
                      <w:szCs w:val="22"/>
                    </w:rPr>
                    <w:t>ompleted</w:t>
                  </w:r>
                </w:p>
                <w:p w:rsidR="00AC7E77" w:rsidRPr="002F41F4" w:rsidRDefault="00AC7E77" w:rsidP="003C083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Century" w:hAnsi="Century" w:cs="Arial"/>
                    </w:rPr>
                  </w:pPr>
                  <w:r w:rsidRPr="002F41F4">
                    <w:rPr>
                      <w:rFonts w:ascii="Century" w:hAnsi="Century" w:cs="Arial"/>
                    </w:rPr>
                    <w:t xml:space="preserve">Virulence profiling and </w:t>
                  </w:r>
                  <w:hyperlink r:id="rId8" w:history="1">
                    <w:r w:rsidRPr="002F41F4">
                      <w:rPr>
                        <w:rStyle w:val="Hyperlink"/>
                        <w:rFonts w:ascii="Century" w:hAnsi="Century" w:cs="Arial"/>
                        <w:color w:val="auto"/>
                        <w:u w:val="none"/>
                      </w:rPr>
                      <w:t xml:space="preserve">whole genome sequencing of a (NDM-1) carbapenemase-producing  multidrug-resistant, hypervirulent Klebsiella pneumoniae ST11 </w:t>
                    </w:r>
                  </w:hyperlink>
                  <w:r w:rsidRPr="002F41F4">
                    <w:rPr>
                      <w:rFonts w:ascii="Century" w:hAnsi="Century" w:cs="Arial"/>
                    </w:rPr>
                    <w:t>(Funded Commonwealth split site grant, University of Reading, United Kingdom). Completed year 2021</w:t>
                  </w:r>
                </w:p>
                <w:p w:rsidR="00AC7E77" w:rsidRPr="002F41F4" w:rsidRDefault="00492278" w:rsidP="003C083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Century" w:hAnsi="Century" w:cs="Arial"/>
                    </w:rPr>
                  </w:pPr>
                  <w:r w:rsidRPr="002F41F4">
                    <w:rPr>
                      <w:rFonts w:ascii="Century" w:hAnsi="Century" w:cs="Arial"/>
                    </w:rPr>
                    <w:t xml:space="preserve">Whole genome sequencing and ST-Typing of multi-drug resistant Uropathogenic </w:t>
                  </w:r>
                  <w:r w:rsidRPr="002F41F4">
                    <w:rPr>
                      <w:rFonts w:ascii="Century" w:hAnsi="Century" w:cs="Arial"/>
                      <w:i/>
                    </w:rPr>
                    <w:t>E. coli</w:t>
                  </w:r>
                  <w:r w:rsidRPr="002F41F4">
                    <w:rPr>
                      <w:rFonts w:ascii="Century" w:hAnsi="Century" w:cs="Arial"/>
                    </w:rPr>
                    <w:t xml:space="preserve"> strains (Funded Commonwealth split site grant</w:t>
                  </w:r>
                  <w:r w:rsidR="00B36CA1" w:rsidRPr="002F41F4">
                    <w:rPr>
                      <w:rFonts w:ascii="Century" w:hAnsi="Century" w:cs="Arial"/>
                    </w:rPr>
                    <w:t>, University of Reading, United Kingdom</w:t>
                  </w:r>
                  <w:r w:rsidRPr="002F41F4">
                    <w:rPr>
                      <w:rFonts w:ascii="Century" w:hAnsi="Century" w:cs="Arial"/>
                    </w:rPr>
                    <w:t>).</w:t>
                  </w:r>
                  <w:r w:rsidR="00AC7E77" w:rsidRPr="002F41F4">
                    <w:rPr>
                      <w:rFonts w:ascii="Century" w:hAnsi="Century" w:cs="Arial"/>
                    </w:rPr>
                    <w:t xml:space="preserve"> Completed year 2020.</w:t>
                  </w:r>
                  <w:r w:rsidRPr="002F41F4">
                    <w:rPr>
                      <w:rFonts w:ascii="Century" w:hAnsi="Century" w:cs="Arial"/>
                    </w:rPr>
                    <w:t xml:space="preserve"> </w:t>
                  </w:r>
                </w:p>
                <w:p w:rsidR="00AC7E77" w:rsidRPr="002F41F4" w:rsidRDefault="00492278" w:rsidP="00AC7E77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Century" w:hAnsi="Century" w:cs="Arial"/>
                    </w:rPr>
                  </w:pPr>
                  <w:r w:rsidRPr="002F41F4">
                    <w:rPr>
                      <w:rFonts w:ascii="Century" w:hAnsi="Century" w:cs="Arial"/>
                    </w:rPr>
                    <w:t xml:space="preserve"> </w:t>
                  </w:r>
                  <w:r w:rsidR="00AC7E77" w:rsidRPr="002F41F4">
                    <w:rPr>
                      <w:rFonts w:ascii="Century" w:hAnsi="Century" w:cs="Arial"/>
                    </w:rPr>
                    <w:t xml:space="preserve">Virulence Profiling and molecular epidemiology of Uropathogenic </w:t>
                  </w:r>
                  <w:r w:rsidR="00AC7E77" w:rsidRPr="002F41F4">
                    <w:rPr>
                      <w:rFonts w:ascii="Century" w:hAnsi="Century" w:cs="Arial"/>
                      <w:i/>
                    </w:rPr>
                    <w:t xml:space="preserve">E. coli </w:t>
                  </w:r>
                  <w:r w:rsidR="00AC7E77" w:rsidRPr="002F41F4">
                    <w:rPr>
                      <w:rFonts w:ascii="Century" w:hAnsi="Century" w:cs="Arial"/>
                      <w:u w:val="single"/>
                    </w:rPr>
                    <w:t xml:space="preserve">(Funded by HEC-IRSIP and </w:t>
                  </w:r>
                  <w:hyperlink r:id="rId9" w:tgtFrame="_blank" w:history="1">
                    <w:r w:rsidR="00AC7E77" w:rsidRPr="002F41F4">
                      <w:rPr>
                        <w:rStyle w:val="Hyperlink"/>
                        <w:rFonts w:ascii="Century" w:hAnsi="Century" w:cs="Arial"/>
                        <w:color w:val="auto"/>
                      </w:rPr>
                      <w:t>Center for Molecular and Clinical Epidemiology of Infectious Diseases</w:t>
                    </w:r>
                  </w:hyperlink>
                  <w:r w:rsidR="00AC7E77" w:rsidRPr="002F41F4">
                    <w:rPr>
                      <w:rFonts w:ascii="Century" w:hAnsi="Century" w:cs="Arial"/>
                      <w:u w:val="single"/>
                    </w:rPr>
                    <w:t xml:space="preserve"> </w:t>
                  </w:r>
                  <w:hyperlink r:id="rId10" w:tooltip="University of Michigan" w:history="1">
                    <w:r w:rsidR="00AC7E77" w:rsidRPr="002F41F4">
                      <w:rPr>
                        <w:rStyle w:val="Hyperlink"/>
                        <w:rFonts w:ascii="Century" w:hAnsi="Century" w:cs="Arial"/>
                        <w:color w:val="auto"/>
                      </w:rPr>
                      <w:t>University of Michigan</w:t>
                    </w:r>
                  </w:hyperlink>
                  <w:r w:rsidR="00AC7E77" w:rsidRPr="002F41F4">
                    <w:rPr>
                      <w:rFonts w:ascii="Century" w:hAnsi="Century" w:cs="Arial"/>
                      <w:u w:val="single"/>
                    </w:rPr>
                    <w:t xml:space="preserve">, USA). </w:t>
                  </w:r>
                  <w:r w:rsidR="00AC7E77" w:rsidRPr="002F41F4">
                    <w:rPr>
                      <w:rFonts w:ascii="Century" w:hAnsi="Century" w:cs="Arial"/>
                    </w:rPr>
                    <w:t>Completed year 2019.</w:t>
                  </w:r>
                </w:p>
                <w:p w:rsidR="003C0833" w:rsidRPr="002F41F4" w:rsidRDefault="003C0833" w:rsidP="003C083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Century" w:hAnsi="Century" w:cs="Arial"/>
                    </w:rPr>
                  </w:pPr>
                  <w:r w:rsidRPr="002F41F4">
                    <w:rPr>
                      <w:rFonts w:ascii="Century" w:hAnsi="Century" w:cs="Arial"/>
                    </w:rPr>
                    <w:t>Deciphering Molecular Mechanisms of virulence of Campylobacter infection, University of Göttingen, Germany (Funded by DFG).</w:t>
                  </w:r>
                  <w:r w:rsidR="00AC7E77" w:rsidRPr="002F41F4">
                    <w:rPr>
                      <w:rFonts w:ascii="Century" w:hAnsi="Century" w:cs="Arial"/>
                    </w:rPr>
                    <w:t xml:space="preserve"> </w:t>
                  </w:r>
                  <w:r w:rsidR="003A7D6B" w:rsidRPr="002F41F4">
                    <w:rPr>
                      <w:rFonts w:ascii="Century" w:hAnsi="Century" w:cs="Arial"/>
                    </w:rPr>
                    <w:t>Completed in year 2011</w:t>
                  </w:r>
                </w:p>
                <w:p w:rsidR="007F1FA6" w:rsidRPr="002F41F4" w:rsidRDefault="007F1FA6" w:rsidP="007F1FA6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Century" w:hAnsi="Century" w:cs="Arial"/>
                    </w:rPr>
                  </w:pPr>
                  <w:r w:rsidRPr="002F41F4">
                    <w:rPr>
                      <w:rFonts w:ascii="Century" w:hAnsi="Century" w:cs="Arial"/>
                    </w:rPr>
                    <w:t xml:space="preserve">Establishment of </w:t>
                  </w:r>
                  <w:r w:rsidRPr="002F41F4">
                    <w:rPr>
                      <w:rFonts w:ascii="Century" w:hAnsi="Century" w:cs="Arial"/>
                      <w:i/>
                    </w:rPr>
                    <w:t>in vitro</w:t>
                  </w:r>
                  <w:r w:rsidRPr="002F41F4">
                    <w:rPr>
                      <w:rFonts w:ascii="Century" w:hAnsi="Century" w:cs="Arial"/>
                    </w:rPr>
                    <w:t xml:space="preserve"> model airways to investigate the role of Toll-like receptors in mucociliary clearance and pneumococcal infection, University of Freiburg, Germany (Funded by DFG).</w:t>
                  </w:r>
                </w:p>
                <w:p w:rsidR="007F1FA6" w:rsidRPr="002F41F4" w:rsidRDefault="007F1FA6" w:rsidP="007F1FA6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Century" w:hAnsi="Century" w:cs="Arial"/>
                    </w:rPr>
                  </w:pPr>
                  <w:r w:rsidRPr="002F41F4">
                    <w:rPr>
                      <w:rFonts w:ascii="Century" w:hAnsi="Century" w:cs="Arial"/>
                    </w:rPr>
                    <w:t xml:space="preserve">To investigate Interplay of TLR2 and lipoproteins in group B streptococcal sepsis, University of Freiburg, Germany (Funded by NIH, USA in collaboration with Pasteur Institute, Paris, France   </w:t>
                  </w:r>
                </w:p>
                <w:p w:rsidR="007F1FA6" w:rsidRPr="002F41F4" w:rsidRDefault="007F1FA6" w:rsidP="007F1FA6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Century" w:hAnsi="Century" w:cs="Arial"/>
                    </w:rPr>
                  </w:pPr>
                  <w:r w:rsidRPr="002F41F4">
                    <w:rPr>
                      <w:rFonts w:ascii="Century" w:hAnsi="Century" w:cs="Arial"/>
                    </w:rPr>
                    <w:t xml:space="preserve"> Identification and characterization of </w:t>
                  </w:r>
                  <w:r w:rsidRPr="002F41F4">
                    <w:rPr>
                      <w:rFonts w:ascii="Century" w:hAnsi="Century" w:cs="Arial"/>
                      <w:i/>
                    </w:rPr>
                    <w:t>Campylobacter jejuni</w:t>
                  </w:r>
                  <w:r w:rsidRPr="002F41F4">
                    <w:rPr>
                      <w:rFonts w:ascii="Century" w:hAnsi="Century" w:cs="Arial"/>
                    </w:rPr>
                    <w:t xml:space="preserve"> factors relevant for the infection process, University of Göttingen, Germany (Funded by DFG, via GRK335).</w:t>
                  </w:r>
                </w:p>
                <w:p w:rsidR="007F1FA6" w:rsidRPr="002F41F4" w:rsidRDefault="007F1FA6" w:rsidP="007F1FA6">
                  <w:pPr>
                    <w:pStyle w:val="ListParagraph"/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  <w10:wrap anchorx="margin"/>
          </v:shape>
        </w:pict>
      </w:r>
    </w:p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711D7D">
      <w:r>
        <w:rPr>
          <w:noProof/>
        </w:rPr>
        <w:lastRenderedPageBreak/>
        <w:pict>
          <v:shape id="Text Box 6" o:spid="_x0000_s1030" type="#_x0000_t202" style="position:absolute;margin-left:-46.85pt;margin-top:-46.5pt;width:562.15pt;height:7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" fillcolor="white [3201]" strokecolor="black [3200]" strokeweight="2pt">
            <v:textbox>
              <w:txbxContent>
                <w:p w:rsidR="009F3EB1" w:rsidRPr="00490210" w:rsidRDefault="008532B0" w:rsidP="009F3EB1">
                  <w:pPr>
                    <w:rPr>
                      <w:rFonts w:ascii="Century" w:hAnsi="Century"/>
                      <w:b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/>
                      <w:b/>
                      <w:sz w:val="24"/>
                      <w:szCs w:val="24"/>
                    </w:rPr>
                    <w:t>Editorial</w:t>
                  </w:r>
                  <w:r w:rsidR="005A53BA" w:rsidRPr="00490210">
                    <w:rPr>
                      <w:rFonts w:ascii="Century" w:hAnsi="Century"/>
                      <w:b/>
                      <w:sz w:val="24"/>
                      <w:szCs w:val="24"/>
                    </w:rPr>
                    <w:t xml:space="preserve"> e</w:t>
                  </w:r>
                  <w:r w:rsidR="009F3EB1" w:rsidRPr="00490210">
                    <w:rPr>
                      <w:rFonts w:ascii="Century" w:hAnsi="Century"/>
                      <w:b/>
                      <w:sz w:val="24"/>
                      <w:szCs w:val="24"/>
                    </w:rPr>
                    <w:t>xperiences</w:t>
                  </w:r>
                </w:p>
                <w:p w:rsidR="009F3EB1" w:rsidRPr="00490210" w:rsidRDefault="009F3EB1" w:rsidP="009F3EB1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entury" w:hAnsi="Century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/>
                      <w:sz w:val="24"/>
                      <w:szCs w:val="24"/>
                    </w:rPr>
                    <w:t>Journal of Medical Microbiology</w:t>
                  </w:r>
                </w:p>
                <w:p w:rsidR="002F41F4" w:rsidRPr="00490210" w:rsidRDefault="002F41F4" w:rsidP="009F3EB1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entury" w:hAnsi="Century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/>
                      <w:sz w:val="24"/>
                      <w:szCs w:val="24"/>
                    </w:rPr>
                    <w:t>Journal of Microbial Drug Resistance</w:t>
                  </w:r>
                </w:p>
                <w:p w:rsidR="002F41F4" w:rsidRPr="00490210" w:rsidRDefault="002F41F4" w:rsidP="009F3EB1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entury" w:hAnsi="Century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/>
                      <w:sz w:val="24"/>
                      <w:szCs w:val="24"/>
                    </w:rPr>
                    <w:t>Journal of Infection and Immunity</w:t>
                  </w:r>
                </w:p>
                <w:p w:rsidR="009F3EB1" w:rsidRPr="00490210" w:rsidRDefault="009F3EB1" w:rsidP="009F3EB1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entury" w:hAnsi="Century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/>
                      <w:sz w:val="24"/>
                      <w:szCs w:val="24"/>
                    </w:rPr>
                    <w:t>Journal of Virology</w:t>
                  </w:r>
                </w:p>
                <w:p w:rsidR="009F3EB1" w:rsidRPr="00490210" w:rsidRDefault="009F3EB1" w:rsidP="009F3EB1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entury" w:hAnsi="Century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/>
                      <w:sz w:val="24"/>
                      <w:szCs w:val="24"/>
                    </w:rPr>
                    <w:t xml:space="preserve">Journal of coastal life medicine </w:t>
                  </w:r>
                </w:p>
                <w:p w:rsidR="002F41F4" w:rsidRPr="00490210" w:rsidRDefault="002F41F4" w:rsidP="009F3EB1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entury" w:hAnsi="Century"/>
                      <w:sz w:val="24"/>
                      <w:szCs w:val="24"/>
                    </w:rPr>
                  </w:pPr>
                </w:p>
                <w:p w:rsidR="009F3EB1" w:rsidRPr="00490210" w:rsidRDefault="009F3EB1" w:rsidP="009F3EB1">
                  <w:pPr>
                    <w:jc w:val="both"/>
                    <w:rPr>
                      <w:rFonts w:ascii="Century" w:hAnsi="Century"/>
                      <w:b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/>
                      <w:b/>
                      <w:sz w:val="24"/>
                      <w:szCs w:val="24"/>
                    </w:rPr>
                    <w:t xml:space="preserve">Awards </w:t>
                  </w:r>
                </w:p>
                <w:p w:rsidR="009F3EB1" w:rsidRPr="00490210" w:rsidRDefault="009F3EB1" w:rsidP="005D1064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entury" w:hAnsi="Century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/>
                      <w:sz w:val="24"/>
                      <w:szCs w:val="24"/>
                    </w:rPr>
                    <w:t xml:space="preserve">Year 2003: </w:t>
                  </w:r>
                  <w:r w:rsidR="00314320" w:rsidRPr="00490210">
                    <w:rPr>
                      <w:rFonts w:ascii="Century" w:hAnsi="Century"/>
                      <w:sz w:val="24"/>
                      <w:szCs w:val="24"/>
                    </w:rPr>
                    <w:t xml:space="preserve">Three year </w:t>
                  </w:r>
                  <w:r w:rsidRPr="00490210">
                    <w:rPr>
                      <w:rFonts w:ascii="Century" w:hAnsi="Century"/>
                      <w:sz w:val="24"/>
                      <w:szCs w:val="24"/>
                    </w:rPr>
                    <w:t>PhD Scholarship award by German Research Foundation</w:t>
                  </w:r>
                  <w:r w:rsidR="005D1064" w:rsidRPr="00490210">
                    <w:rPr>
                      <w:rFonts w:ascii="Century" w:hAnsi="Century"/>
                      <w:sz w:val="24"/>
                      <w:szCs w:val="24"/>
                    </w:rPr>
                    <w:t>, Germany.</w:t>
                  </w:r>
                </w:p>
                <w:p w:rsidR="005D1064" w:rsidRPr="00490210" w:rsidRDefault="005D1064" w:rsidP="005D1064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entury" w:hAnsi="Century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/>
                      <w:sz w:val="24"/>
                      <w:szCs w:val="24"/>
                    </w:rPr>
                    <w:t>Year 2007: Post-Doc Fellowship award by Washington-State University, USA (</w:t>
                  </w:r>
                  <w:r w:rsidR="00314320" w:rsidRPr="00490210">
                    <w:rPr>
                      <w:rFonts w:ascii="Century" w:hAnsi="Century"/>
                      <w:sz w:val="24"/>
                      <w:szCs w:val="24"/>
                    </w:rPr>
                    <w:t>Not</w:t>
                  </w:r>
                  <w:r w:rsidR="00422193" w:rsidRPr="00490210">
                    <w:rPr>
                      <w:rFonts w:ascii="Century" w:hAnsi="Century"/>
                      <w:sz w:val="24"/>
                      <w:szCs w:val="24"/>
                    </w:rPr>
                    <w:t>-a</w:t>
                  </w:r>
                  <w:r w:rsidRPr="00490210">
                    <w:rPr>
                      <w:rFonts w:ascii="Century" w:hAnsi="Century"/>
                      <w:sz w:val="24"/>
                      <w:szCs w:val="24"/>
                    </w:rPr>
                    <w:t>vailed).</w:t>
                  </w:r>
                </w:p>
                <w:p w:rsidR="005D1064" w:rsidRPr="00490210" w:rsidRDefault="005D1064" w:rsidP="005D1064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entury" w:hAnsi="Century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/>
                      <w:sz w:val="24"/>
                      <w:szCs w:val="24"/>
                    </w:rPr>
                    <w:t xml:space="preserve">Year 2007: </w:t>
                  </w:r>
                  <w:r w:rsidR="00C315C4" w:rsidRPr="00490210">
                    <w:rPr>
                      <w:rFonts w:ascii="Century" w:hAnsi="Century"/>
                      <w:sz w:val="24"/>
                      <w:szCs w:val="24"/>
                    </w:rPr>
                    <w:t>One-year</w:t>
                  </w:r>
                  <w:r w:rsidRPr="00490210">
                    <w:rPr>
                      <w:rFonts w:ascii="Century" w:hAnsi="Century"/>
                      <w:sz w:val="24"/>
                      <w:szCs w:val="24"/>
                    </w:rPr>
                    <w:t xml:space="preserve"> Post-Doc Fellowship Award by University of </w:t>
                  </w:r>
                  <w:r w:rsidR="00C315C4" w:rsidRPr="00490210">
                    <w:rPr>
                      <w:rFonts w:ascii="Century" w:hAnsi="Century"/>
                      <w:sz w:val="24"/>
                      <w:szCs w:val="24"/>
                    </w:rPr>
                    <w:t>Goettingen</w:t>
                  </w:r>
                  <w:r w:rsidRPr="00490210">
                    <w:rPr>
                      <w:rFonts w:ascii="Century" w:hAnsi="Century"/>
                      <w:sz w:val="24"/>
                      <w:szCs w:val="24"/>
                    </w:rPr>
                    <w:t>, Germany.</w:t>
                  </w:r>
                </w:p>
                <w:p w:rsidR="005D1064" w:rsidRPr="00490210" w:rsidRDefault="005D1064" w:rsidP="005D1064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entury" w:hAnsi="Century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/>
                      <w:sz w:val="24"/>
                      <w:szCs w:val="24"/>
                    </w:rPr>
                    <w:t xml:space="preserve">Year 2009: </w:t>
                  </w:r>
                  <w:r w:rsidR="00C315C4" w:rsidRPr="00490210">
                    <w:rPr>
                      <w:rFonts w:ascii="Century" w:hAnsi="Century"/>
                      <w:sz w:val="24"/>
                      <w:szCs w:val="24"/>
                    </w:rPr>
                    <w:t>Two-year</w:t>
                  </w:r>
                  <w:r w:rsidRPr="00490210">
                    <w:rPr>
                      <w:rFonts w:ascii="Century" w:hAnsi="Century"/>
                      <w:sz w:val="24"/>
                      <w:szCs w:val="24"/>
                    </w:rPr>
                    <w:t xml:space="preserve"> Post-Doc Fellowship award by NIH USA in University of Freiburg.</w:t>
                  </w:r>
                </w:p>
                <w:p w:rsidR="005D1064" w:rsidRPr="00490210" w:rsidRDefault="005D1064" w:rsidP="005D1064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Century" w:hAnsi="Century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/>
                      <w:sz w:val="24"/>
                      <w:szCs w:val="24"/>
                    </w:rPr>
                    <w:t xml:space="preserve">Year 2010:  </w:t>
                  </w:r>
                  <w:r w:rsidR="009D36CC" w:rsidRPr="00490210">
                    <w:rPr>
                      <w:rFonts w:ascii="Century" w:hAnsi="Century"/>
                      <w:sz w:val="24"/>
                      <w:szCs w:val="24"/>
                    </w:rPr>
                    <w:t>Three-year</w:t>
                  </w:r>
                  <w:r w:rsidRPr="00490210">
                    <w:rPr>
                      <w:rFonts w:ascii="Century" w:hAnsi="Century"/>
                      <w:sz w:val="24"/>
                      <w:szCs w:val="24"/>
                    </w:rPr>
                    <w:t xml:space="preserve"> Post-Doc Fellowship award by German Research Foundation, Germany</w:t>
                  </w:r>
                </w:p>
                <w:p w:rsidR="00422193" w:rsidRPr="00490210" w:rsidRDefault="00246799" w:rsidP="009F3EB1">
                  <w:pPr>
                    <w:jc w:val="both"/>
                    <w:rPr>
                      <w:rFonts w:ascii="Century" w:hAnsi="Century"/>
                      <w:b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/>
                      <w:b/>
                      <w:sz w:val="24"/>
                      <w:szCs w:val="24"/>
                    </w:rPr>
                    <w:t>Participated in</w:t>
                  </w:r>
                  <w:r w:rsidR="009D36CC" w:rsidRPr="00490210">
                    <w:rPr>
                      <w:rFonts w:ascii="Century" w:hAnsi="Century"/>
                      <w:b/>
                      <w:sz w:val="24"/>
                      <w:szCs w:val="24"/>
                    </w:rPr>
                    <w:t xml:space="preserve"> </w:t>
                  </w:r>
                  <w:r w:rsidRPr="00490210">
                    <w:rPr>
                      <w:rFonts w:ascii="Century" w:hAnsi="Century"/>
                      <w:b/>
                      <w:sz w:val="24"/>
                      <w:szCs w:val="24"/>
                    </w:rPr>
                    <w:t xml:space="preserve">international </w:t>
                  </w:r>
                  <w:r w:rsidR="009D36CC" w:rsidRPr="00490210">
                    <w:rPr>
                      <w:rFonts w:ascii="Century" w:hAnsi="Century"/>
                      <w:b/>
                      <w:sz w:val="24"/>
                      <w:szCs w:val="24"/>
                    </w:rPr>
                    <w:t>scientific conferences</w:t>
                  </w:r>
                </w:p>
                <w:p w:rsidR="00422193" w:rsidRPr="00490210" w:rsidRDefault="00422193" w:rsidP="00210C16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Century" w:eastAsia="Times New Roman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490210">
                    <w:rPr>
                      <w:rFonts w:ascii="Century" w:eastAsia="Times New Roman" w:hAnsi="Century" w:cs="Times New Roman"/>
                      <w:color w:val="000000" w:themeColor="text1"/>
                      <w:sz w:val="24"/>
                      <w:szCs w:val="24"/>
                    </w:rPr>
                    <w:t>International Conference on Medical Biological and Pharmaceutical Sciences (ICMBPS), Berlin, Germany, November, 29</w:t>
                  </w:r>
                  <w:r w:rsidRPr="00490210">
                    <w:rPr>
                      <w:rFonts w:ascii="Century" w:eastAsia="Times New Roman" w:hAnsi="Century" w:cs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th</w:t>
                  </w:r>
                  <w:r w:rsidR="008532B0" w:rsidRPr="00490210">
                    <w:rPr>
                      <w:rFonts w:ascii="Century" w:eastAsia="Times New Roman" w:hAnsi="Century" w:cs="Times New Roman"/>
                      <w:color w:val="000000" w:themeColor="text1"/>
                      <w:sz w:val="24"/>
                      <w:szCs w:val="24"/>
                    </w:rPr>
                    <w:t>, 2015 (</w:t>
                  </w:r>
                  <w:r w:rsidR="008532B0" w:rsidRPr="00490210">
                    <w:rPr>
                      <w:rStyle w:val="Strong"/>
                      <w:rFonts w:ascii="Century" w:hAnsi="Century"/>
                      <w:sz w:val="24"/>
                      <w:szCs w:val="24"/>
                    </w:rPr>
                    <w:t>verbal presentations).</w:t>
                  </w:r>
                </w:p>
                <w:p w:rsidR="00422193" w:rsidRPr="00490210" w:rsidRDefault="00422193" w:rsidP="009E3188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Century" w:eastAsia="Times New Roman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/>
                      <w:color w:val="000000"/>
                      <w:sz w:val="24"/>
                      <w:szCs w:val="24"/>
                      <w:shd w:val="clear" w:color="auto" w:fill="FFFFFF"/>
                    </w:rPr>
                    <w:t>30th August to 4</w:t>
                  </w:r>
                  <w:r w:rsidRPr="00490210">
                    <w:rPr>
                      <w:rFonts w:ascii="Century" w:hAnsi="Century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>th</w:t>
                  </w:r>
                  <w:r w:rsidRPr="00490210">
                    <w:rPr>
                      <w:rFonts w:ascii="Century" w:hAnsi="Century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September 2014, </w:t>
                  </w:r>
                  <w:r w:rsidRPr="00490210">
                    <w:rPr>
                      <w:rFonts w:ascii="Century" w:hAnsi="Century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Session:</w:t>
                  </w:r>
                  <w:r w:rsidRPr="00490210">
                    <w:rPr>
                      <w:rStyle w:val="apple-converted-space"/>
                      <w:rFonts w:ascii="Century" w:hAnsi="Century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90210">
                    <w:rPr>
                      <w:rFonts w:ascii="Century" w:hAnsi="Century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CSI-02_Inflammation &amp; disease</w:t>
                  </w:r>
                  <w:r w:rsidRPr="00490210">
                    <w:rPr>
                      <w:rStyle w:val="Strong"/>
                      <w:rFonts w:ascii="Century" w:hAnsi="Century"/>
                      <w:sz w:val="24"/>
                      <w:szCs w:val="24"/>
                    </w:rPr>
                    <w:t xml:space="preserve"> (Poster)</w:t>
                  </w:r>
                  <w:r w:rsidR="008C346A" w:rsidRPr="00490210">
                    <w:rPr>
                      <w:rStyle w:val="Strong"/>
                      <w:rFonts w:ascii="Century" w:hAnsi="Century"/>
                      <w:sz w:val="24"/>
                      <w:szCs w:val="24"/>
                    </w:rPr>
                    <w:t xml:space="preserve">, </w:t>
                  </w:r>
                  <w:r w:rsidRPr="00490210">
                    <w:rPr>
                      <w:rFonts w:ascii="Century" w:hAnsi="Century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FEBS EMBO 2014 Conference, Paris, France</w:t>
                  </w:r>
                </w:p>
                <w:p w:rsidR="00210C16" w:rsidRPr="00490210" w:rsidRDefault="00210C16" w:rsidP="00210C16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Century" w:eastAsia="Times New Roman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/>
                      <w:sz w:val="24"/>
                      <w:szCs w:val="24"/>
                    </w:rPr>
                    <w:t>10-13</w:t>
                  </w:r>
                  <w:r w:rsidRPr="00490210">
                    <w:rPr>
                      <w:rFonts w:ascii="Century" w:hAnsi="Century"/>
                      <w:sz w:val="24"/>
                      <w:szCs w:val="24"/>
                      <w:vertAlign w:val="superscript"/>
                    </w:rPr>
                    <w:t>th</w:t>
                  </w:r>
                  <w:r w:rsidRPr="00490210">
                    <w:rPr>
                      <w:rFonts w:ascii="Century" w:hAnsi="Century"/>
                      <w:sz w:val="24"/>
                      <w:szCs w:val="24"/>
                    </w:rPr>
                    <w:t xml:space="preserve"> May 2014, </w:t>
                  </w:r>
                  <w:r w:rsidRPr="00490210">
                    <w:rPr>
                      <w:rFonts w:ascii="Century" w:hAnsi="Century" w:cs="Times New Roman"/>
                      <w:sz w:val="24"/>
                      <w:szCs w:val="24"/>
                    </w:rPr>
                    <w:t>New Challenges and Frontiers in infectious diseases</w:t>
                  </w:r>
                  <w:r w:rsidR="00422193" w:rsidRPr="00490210">
                    <w:rPr>
                      <w:rFonts w:ascii="Century" w:hAnsi="Century" w:cs="Times New Roman"/>
                      <w:sz w:val="24"/>
                      <w:szCs w:val="24"/>
                    </w:rPr>
                    <w:t>, Islamabad, Pakistan</w:t>
                  </w:r>
                  <w:r w:rsidRPr="00490210">
                    <w:rPr>
                      <w:rStyle w:val="Strong"/>
                      <w:rFonts w:ascii="Century" w:hAnsi="Century"/>
                      <w:sz w:val="24"/>
                      <w:szCs w:val="24"/>
                    </w:rPr>
                    <w:t xml:space="preserve">(Posters &amp; verbal presentations)  </w:t>
                  </w:r>
                </w:p>
                <w:p w:rsidR="00351154" w:rsidRPr="00490210" w:rsidRDefault="00351154" w:rsidP="00351154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Century" w:eastAsia="Times New Roman" w:hAnsi="Century" w:cs="Tahoma"/>
                      <w:color w:val="000000" w:themeColor="text1"/>
                      <w:sz w:val="24"/>
                      <w:szCs w:val="24"/>
                    </w:rPr>
                  </w:pPr>
                  <w:r w:rsidRPr="00490210">
                    <w:rPr>
                      <w:rFonts w:ascii="Century" w:eastAsia="Times New Roman" w:hAnsi="Century" w:cs="Tahoma"/>
                      <w:color w:val="000000" w:themeColor="text1"/>
                      <w:sz w:val="24"/>
                      <w:szCs w:val="24"/>
                    </w:rPr>
                    <w:t xml:space="preserve">February 22-23, 2013 </w:t>
                  </w:r>
                  <w:r w:rsidRPr="00490210">
                    <w:rPr>
                      <w:rFonts w:ascii="Century" w:eastAsia="Times New Roman" w:hAnsi="Century" w:cs="Tahoma"/>
                      <w:bCs/>
                      <w:color w:val="000000" w:themeColor="text1"/>
                      <w:sz w:val="24"/>
                      <w:szCs w:val="24"/>
                    </w:rPr>
                    <w:t>10</w:t>
                  </w:r>
                  <w:r w:rsidRPr="00490210">
                    <w:rPr>
                      <w:rFonts w:ascii="Century" w:eastAsia="Times New Roman" w:hAnsi="Century" w:cs="Tahoma"/>
                      <w:bCs/>
                      <w:color w:val="000000" w:themeColor="text1"/>
                      <w:sz w:val="24"/>
                      <w:szCs w:val="24"/>
                      <w:vertAlign w:val="superscript"/>
                    </w:rPr>
                    <w:t>th</w:t>
                  </w:r>
                  <w:r w:rsidRPr="00490210">
                    <w:rPr>
                      <w:rFonts w:ascii="Century" w:eastAsia="Times New Roman" w:hAnsi="Century" w:cs="Tahoma"/>
                      <w:bCs/>
                      <w:color w:val="000000" w:themeColor="text1"/>
                      <w:sz w:val="24"/>
                      <w:szCs w:val="24"/>
                    </w:rPr>
                    <w:t> Annual Conference of Infectious Diseases</w:t>
                  </w:r>
                  <w:r w:rsidRPr="00490210">
                    <w:rPr>
                      <w:rFonts w:ascii="Century" w:eastAsia="Times New Roman" w:hAnsi="Century" w:cs="Tahoma"/>
                      <w:color w:val="000000" w:themeColor="text1"/>
                      <w:sz w:val="24"/>
                      <w:szCs w:val="24"/>
                    </w:rPr>
                    <w:t>, Pakistan.</w:t>
                  </w:r>
                </w:p>
                <w:p w:rsidR="00351154" w:rsidRPr="00490210" w:rsidRDefault="00351154" w:rsidP="00351154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Century" w:eastAsia="Times New Roman" w:hAnsi="Century" w:cs="Tahoma"/>
                      <w:color w:val="000000" w:themeColor="text1"/>
                      <w:sz w:val="24"/>
                      <w:szCs w:val="24"/>
                    </w:rPr>
                  </w:pPr>
                  <w:r w:rsidRPr="00490210">
                    <w:rPr>
                      <w:rFonts w:ascii="Century" w:eastAsia="Times New Roman" w:hAnsi="Century" w:cs="Tahoma"/>
                      <w:color w:val="000000" w:themeColor="text1"/>
                      <w:sz w:val="24"/>
                      <w:szCs w:val="24"/>
                    </w:rPr>
                    <w:t xml:space="preserve">March 26- 30, 2012, </w:t>
                  </w:r>
                  <w:r w:rsidR="002F3D37" w:rsidRPr="00490210">
                    <w:rPr>
                      <w:rFonts w:ascii="Century" w:eastAsia="Times New Roman" w:hAnsi="Century" w:cs="Tahoma"/>
                      <w:color w:val="000000" w:themeColor="text1"/>
                      <w:sz w:val="24"/>
                      <w:szCs w:val="24"/>
                    </w:rPr>
                    <w:t>exploring</w:t>
                  </w:r>
                  <w:r w:rsidRPr="00490210">
                    <w:rPr>
                      <w:rFonts w:ascii="Century" w:eastAsia="Times New Roman" w:hAnsi="Century" w:cs="Tahoma"/>
                      <w:color w:val="000000" w:themeColor="text1"/>
                      <w:sz w:val="24"/>
                      <w:szCs w:val="24"/>
                    </w:rPr>
                    <w:t xml:space="preserve"> the hidden potential of Microorganisms, </w:t>
                  </w:r>
                  <w:r w:rsidRPr="00490210">
                    <w:rPr>
                      <w:rFonts w:ascii="Century" w:eastAsia="Times New Roman" w:hAnsi="Century" w:cs="Tahoma"/>
                      <w:bCs/>
                      <w:color w:val="000000" w:themeColor="text1"/>
                      <w:sz w:val="24"/>
                      <w:szCs w:val="24"/>
                    </w:rPr>
                    <w:t>German Academic Exchange Service (DAAD)</w:t>
                  </w:r>
                  <w:r w:rsidRPr="00490210">
                    <w:rPr>
                      <w:rFonts w:ascii="Century" w:eastAsia="Times New Roman" w:hAnsi="Century" w:cs="Tahoma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2F3D37" w:rsidRPr="00490210">
                    <w:rPr>
                      <w:rFonts w:ascii="Century" w:eastAsia="Times New Roman" w:hAnsi="Century" w:cs="Tahoma"/>
                      <w:color w:val="000000" w:themeColor="text1"/>
                      <w:sz w:val="24"/>
                      <w:szCs w:val="24"/>
                    </w:rPr>
                    <w:t>and Pakistan</w:t>
                  </w:r>
                  <w:r w:rsidRPr="00490210">
                    <w:rPr>
                      <w:rFonts w:ascii="Century" w:eastAsia="Times New Roman" w:hAnsi="Century" w:cs="Tahoma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</w:p>
                <w:p w:rsidR="008335FA" w:rsidRPr="00490210" w:rsidRDefault="00DF4D8C" w:rsidP="00351154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Century" w:eastAsia="Times New Roman" w:hAnsi="Century" w:cs="Tahoma"/>
                      <w:color w:val="000000" w:themeColor="text1"/>
                      <w:sz w:val="24"/>
                      <w:szCs w:val="24"/>
                    </w:rPr>
                  </w:pPr>
                  <w:r w:rsidRPr="00490210">
                    <w:rPr>
                      <w:rFonts w:ascii="Century" w:eastAsia="Times New Roman" w:hAnsi="Century" w:cs="Tahoma"/>
                      <w:color w:val="000000" w:themeColor="text1"/>
                      <w:sz w:val="24"/>
                      <w:szCs w:val="24"/>
                    </w:rPr>
                    <w:t>2010</w:t>
                  </w:r>
                  <w:r w:rsidR="000B28EF" w:rsidRPr="00490210">
                    <w:rPr>
                      <w:rFonts w:ascii="Century" w:eastAsia="Times New Roman" w:hAnsi="Century" w:cs="Tahoma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490210">
                    <w:rPr>
                      <w:rFonts w:ascii="Century" w:eastAsia="Times New Roman" w:hAnsi="Century" w:cs="Tahoma"/>
                      <w:color w:val="000000" w:themeColor="text1"/>
                      <w:sz w:val="24"/>
                      <w:szCs w:val="24"/>
                    </w:rPr>
                    <w:t xml:space="preserve"> WHO Symposium Hannover</w:t>
                  </w:r>
                  <w:r w:rsidR="00E12AF5" w:rsidRPr="00490210">
                    <w:rPr>
                      <w:rFonts w:ascii="Century" w:eastAsia="Times New Roman" w:hAnsi="Century" w:cs="Tahoma"/>
                      <w:color w:val="000000" w:themeColor="text1"/>
                      <w:sz w:val="24"/>
                      <w:szCs w:val="24"/>
                    </w:rPr>
                    <w:t>, Germany</w:t>
                  </w:r>
                </w:p>
                <w:p w:rsidR="000B28EF" w:rsidRPr="00490210" w:rsidRDefault="000B28EF" w:rsidP="00091F06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Century" w:eastAsia="Times New Roman" w:hAnsi="Century" w:cs="Tahoma"/>
                      <w:color w:val="000000" w:themeColor="text1"/>
                      <w:sz w:val="24"/>
                      <w:szCs w:val="24"/>
                    </w:rPr>
                  </w:pPr>
                  <w:r w:rsidRPr="00490210">
                    <w:rPr>
                      <w:rFonts w:ascii="Century" w:eastAsia="Times New Roman" w:hAnsi="Century" w:cs="Times New Roman"/>
                      <w:sz w:val="24"/>
                      <w:szCs w:val="24"/>
                      <w:lang w:val="de-DE" w:eastAsia="de-DE"/>
                    </w:rPr>
                    <w:t>25th Symposium in Jena, 2-3, Juni 2008, Campylobacter infection, Germany (verbal presenataion)</w:t>
                  </w:r>
                </w:p>
                <w:p w:rsidR="00F957D9" w:rsidRPr="00490210" w:rsidRDefault="00F957D9" w:rsidP="00091F06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Century" w:eastAsia="Times New Roman" w:hAnsi="Century" w:cs="Tahoma"/>
                      <w:color w:val="000000" w:themeColor="text1"/>
                      <w:sz w:val="24"/>
                      <w:szCs w:val="24"/>
                    </w:rPr>
                  </w:pPr>
                  <w:r w:rsidRPr="00490210">
                    <w:rPr>
                      <w:rFonts w:ascii="Century" w:eastAsia="Times New Roman" w:hAnsi="Century" w:cs="Tahoma"/>
                      <w:color w:val="000000" w:themeColor="text1"/>
                      <w:sz w:val="24"/>
                      <w:szCs w:val="24"/>
                    </w:rPr>
                    <w:t>Annual scientific meeting Indonesian association of clinical microbiology 17-27 March 2008</w:t>
                  </w:r>
                  <w:r w:rsidR="000B28EF" w:rsidRPr="00490210">
                    <w:rPr>
                      <w:rFonts w:ascii="Century" w:eastAsia="Times New Roman" w:hAnsi="Century" w:cs="Tahoma"/>
                      <w:color w:val="000000" w:themeColor="text1"/>
                      <w:sz w:val="24"/>
                      <w:szCs w:val="24"/>
                    </w:rPr>
                    <w:t>, Indonesia.</w:t>
                  </w:r>
                </w:p>
                <w:p w:rsidR="00351154" w:rsidRPr="00490210" w:rsidRDefault="00351154" w:rsidP="00351154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Century" w:eastAsia="Times New Roman" w:hAnsi="Century" w:cs="Tahoma"/>
                      <w:color w:val="000000" w:themeColor="text1"/>
                      <w:sz w:val="24"/>
                      <w:szCs w:val="24"/>
                    </w:rPr>
                  </w:pPr>
                  <w:r w:rsidRPr="00490210">
                    <w:rPr>
                      <w:rFonts w:ascii="Century" w:eastAsia="Times New Roman" w:hAnsi="Century" w:cs="Tahoma"/>
                      <w:bCs/>
                      <w:color w:val="000000" w:themeColor="text1"/>
                      <w:sz w:val="24"/>
                      <w:szCs w:val="24"/>
                    </w:rPr>
                    <w:t>October, 30</w:t>
                  </w:r>
                  <w:r w:rsidRPr="00490210">
                    <w:rPr>
                      <w:rFonts w:ascii="Century" w:eastAsia="Times New Roman" w:hAnsi="Century" w:cs="Tahoma"/>
                      <w:bCs/>
                      <w:color w:val="000000" w:themeColor="text1"/>
                      <w:sz w:val="24"/>
                      <w:szCs w:val="24"/>
                      <w:vertAlign w:val="superscript"/>
                    </w:rPr>
                    <w:t>th</w:t>
                  </w:r>
                  <w:r w:rsidRPr="00490210">
                    <w:rPr>
                      <w:rFonts w:ascii="Century" w:eastAsia="Times New Roman" w:hAnsi="Century" w:cs="Tahoma"/>
                      <w:bCs/>
                      <w:color w:val="000000" w:themeColor="text1"/>
                      <w:sz w:val="24"/>
                      <w:szCs w:val="24"/>
                    </w:rPr>
                    <w:t xml:space="preserve"> - November 4</w:t>
                  </w:r>
                  <w:r w:rsidRPr="00490210">
                    <w:rPr>
                      <w:rFonts w:ascii="Century" w:eastAsia="Times New Roman" w:hAnsi="Century" w:cs="Tahoma"/>
                      <w:bCs/>
                      <w:color w:val="000000" w:themeColor="text1"/>
                      <w:sz w:val="24"/>
                      <w:szCs w:val="24"/>
                      <w:vertAlign w:val="superscript"/>
                    </w:rPr>
                    <w:t>th</w:t>
                  </w:r>
                  <w:r w:rsidRPr="00490210">
                    <w:rPr>
                      <w:rFonts w:ascii="Century" w:eastAsia="Times New Roman" w:hAnsi="Century" w:cs="Tahoma"/>
                      <w:bCs/>
                      <w:color w:val="000000" w:themeColor="text1"/>
                      <w:sz w:val="24"/>
                      <w:szCs w:val="24"/>
                    </w:rPr>
                    <w:t xml:space="preserve"> 2007, Annual Meeting of German Society for Hygiene and Microbiology and Federation of European Microbiological Societies,</w:t>
                  </w:r>
                  <w:r w:rsidRPr="00490210">
                    <w:rPr>
                      <w:rFonts w:ascii="Century" w:eastAsia="Times New Roman" w:hAnsi="Century" w:cs="Tahoma"/>
                      <w:color w:val="000000" w:themeColor="text1"/>
                      <w:sz w:val="24"/>
                      <w:szCs w:val="24"/>
                    </w:rPr>
                    <w:t xml:space="preserve"> Germany. </w:t>
                  </w:r>
                </w:p>
                <w:p w:rsidR="00351154" w:rsidRPr="00490210" w:rsidRDefault="00351154" w:rsidP="00351154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Century" w:eastAsia="Times New Roman" w:hAnsi="Century" w:cs="Tahoma"/>
                      <w:color w:val="000000" w:themeColor="text1"/>
                      <w:sz w:val="24"/>
                      <w:szCs w:val="24"/>
                    </w:rPr>
                  </w:pPr>
                  <w:r w:rsidRPr="00490210">
                    <w:rPr>
                      <w:rFonts w:ascii="Century" w:eastAsia="Times New Roman" w:hAnsi="Century" w:cs="Tahoma"/>
                      <w:color w:val="000000" w:themeColor="text1"/>
                      <w:sz w:val="24"/>
                      <w:szCs w:val="24"/>
                    </w:rPr>
                    <w:t xml:space="preserve">September, 2-5. 2007, </w:t>
                  </w:r>
                  <w:r w:rsidRPr="00490210">
                    <w:rPr>
                      <w:rFonts w:ascii="Century" w:eastAsia="Times New Roman" w:hAnsi="Century" w:cs="Tahoma"/>
                      <w:bCs/>
                      <w:color w:val="000000" w:themeColor="text1"/>
                      <w:sz w:val="24"/>
                      <w:szCs w:val="24"/>
                    </w:rPr>
                    <w:t>14</w:t>
                  </w:r>
                  <w:r w:rsidRPr="00490210">
                    <w:rPr>
                      <w:rFonts w:ascii="Century" w:eastAsia="Times New Roman" w:hAnsi="Century" w:cs="Tahoma"/>
                      <w:bCs/>
                      <w:color w:val="000000" w:themeColor="text1"/>
                      <w:sz w:val="24"/>
                      <w:szCs w:val="24"/>
                      <w:vertAlign w:val="superscript"/>
                    </w:rPr>
                    <w:t>th</w:t>
                  </w:r>
                  <w:r w:rsidRPr="00490210">
                    <w:rPr>
                      <w:rFonts w:ascii="Century" w:eastAsia="Times New Roman" w:hAnsi="Century" w:cs="Tahoma"/>
                      <w:bCs/>
                      <w:color w:val="000000" w:themeColor="text1"/>
                      <w:sz w:val="24"/>
                      <w:szCs w:val="24"/>
                    </w:rPr>
                    <w:t xml:space="preserve"> International workshop on Campylobacter, Helicobacter and Related Organisms, </w:t>
                  </w:r>
                  <w:r w:rsidR="000B28EF" w:rsidRPr="00490210">
                    <w:rPr>
                      <w:rFonts w:ascii="Century" w:eastAsia="Times New Roman" w:hAnsi="Century" w:cs="Tahoma"/>
                      <w:bCs/>
                      <w:color w:val="000000" w:themeColor="text1"/>
                      <w:sz w:val="24"/>
                      <w:szCs w:val="24"/>
                    </w:rPr>
                    <w:t>Zoonosis</w:t>
                  </w:r>
                  <w:r w:rsidRPr="00490210">
                    <w:rPr>
                      <w:rFonts w:ascii="Century" w:eastAsia="Times New Roman" w:hAnsi="Century" w:cs="Tahoma"/>
                      <w:bCs/>
                      <w:color w:val="000000" w:themeColor="text1"/>
                      <w:sz w:val="24"/>
                      <w:szCs w:val="24"/>
                    </w:rPr>
                    <w:t xml:space="preserve"> and public health</w:t>
                  </w:r>
                  <w:r w:rsidRPr="00490210">
                    <w:rPr>
                      <w:rFonts w:ascii="Century" w:eastAsia="Times New Roman" w:hAnsi="Century" w:cs="Tahoma"/>
                      <w:color w:val="000000" w:themeColor="text1"/>
                      <w:sz w:val="24"/>
                      <w:szCs w:val="24"/>
                    </w:rPr>
                    <w:t xml:space="preserve">, Rotterdam, the Netherlands. </w:t>
                  </w:r>
                </w:p>
                <w:p w:rsidR="00351154" w:rsidRPr="00490210" w:rsidRDefault="00351154" w:rsidP="00351154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Century" w:eastAsia="Times New Roman" w:hAnsi="Century" w:cs="Tahoma"/>
                      <w:color w:val="000000" w:themeColor="text1"/>
                      <w:sz w:val="24"/>
                      <w:szCs w:val="24"/>
                    </w:rPr>
                  </w:pPr>
                  <w:r w:rsidRPr="00490210">
                    <w:rPr>
                      <w:rFonts w:ascii="Century" w:eastAsia="Times New Roman" w:hAnsi="Century" w:cs="Tahoma"/>
                      <w:bCs/>
                      <w:color w:val="000000" w:themeColor="text1"/>
                      <w:sz w:val="24"/>
                      <w:szCs w:val="24"/>
                    </w:rPr>
                    <w:t>October 4</w:t>
                  </w:r>
                  <w:r w:rsidRPr="00490210">
                    <w:rPr>
                      <w:rFonts w:ascii="Century" w:eastAsia="Times New Roman" w:hAnsi="Century" w:cs="Tahoma"/>
                      <w:bCs/>
                      <w:color w:val="000000" w:themeColor="text1"/>
                      <w:sz w:val="24"/>
                      <w:szCs w:val="24"/>
                      <w:vertAlign w:val="superscript"/>
                    </w:rPr>
                    <w:t>th</w:t>
                  </w:r>
                  <w:r w:rsidRPr="00490210">
                    <w:rPr>
                      <w:rFonts w:ascii="Century" w:eastAsia="Times New Roman" w:hAnsi="Century" w:cs="Tahoma"/>
                      <w:bCs/>
                      <w:color w:val="000000" w:themeColor="text1"/>
                      <w:sz w:val="24"/>
                      <w:szCs w:val="24"/>
                    </w:rPr>
                    <w:t xml:space="preserve"> 2006, Annual Meeting of German Society for Hygiene and Microbiology,</w:t>
                  </w:r>
                  <w:r w:rsidRPr="00490210">
                    <w:rPr>
                      <w:rFonts w:ascii="Century" w:eastAsia="Times New Roman" w:hAnsi="Century" w:cs="Tahoma"/>
                      <w:color w:val="000000" w:themeColor="text1"/>
                      <w:sz w:val="24"/>
                      <w:szCs w:val="24"/>
                    </w:rPr>
                    <w:t xml:space="preserve"> Germany. </w:t>
                  </w:r>
                </w:p>
                <w:p w:rsidR="00351154" w:rsidRPr="00490210" w:rsidRDefault="00351154" w:rsidP="00351154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Century" w:eastAsia="Times New Roman" w:hAnsi="Century" w:cs="Tahoma"/>
                      <w:color w:val="000000" w:themeColor="text1"/>
                      <w:sz w:val="24"/>
                      <w:szCs w:val="24"/>
                    </w:rPr>
                  </w:pPr>
                  <w:r w:rsidRPr="00490210">
                    <w:rPr>
                      <w:rFonts w:ascii="Century" w:eastAsia="Times New Roman" w:hAnsi="Century" w:cs="Tahoma"/>
                      <w:color w:val="000000" w:themeColor="text1"/>
                      <w:sz w:val="24"/>
                      <w:szCs w:val="24"/>
                    </w:rPr>
                    <w:t xml:space="preserve">September, 25-28, 2005. </w:t>
                  </w:r>
                  <w:r w:rsidRPr="00490210">
                    <w:rPr>
                      <w:rFonts w:ascii="Century" w:eastAsia="Times New Roman" w:hAnsi="Century" w:cs="Tahoma"/>
                      <w:bCs/>
                      <w:color w:val="000000" w:themeColor="text1"/>
                      <w:sz w:val="24"/>
                      <w:szCs w:val="24"/>
                    </w:rPr>
                    <w:t xml:space="preserve">Annual Meeting of German </w:t>
                  </w:r>
                  <w:r w:rsidR="00E3098E" w:rsidRPr="00490210">
                    <w:rPr>
                      <w:rFonts w:ascii="Century" w:eastAsia="Times New Roman" w:hAnsi="Century" w:cs="Tahoma"/>
                      <w:bCs/>
                      <w:color w:val="000000" w:themeColor="text1"/>
                      <w:sz w:val="24"/>
                      <w:szCs w:val="24"/>
                    </w:rPr>
                    <w:t>Society</w:t>
                  </w:r>
                  <w:r w:rsidRPr="00490210">
                    <w:rPr>
                      <w:rFonts w:ascii="Century" w:eastAsia="Times New Roman" w:hAnsi="Century" w:cs="Tahoma"/>
                      <w:bCs/>
                      <w:color w:val="000000" w:themeColor="text1"/>
                      <w:sz w:val="24"/>
                      <w:szCs w:val="24"/>
                    </w:rPr>
                    <w:t xml:space="preserve"> for Hygiene and Microbiology</w:t>
                  </w:r>
                  <w:r w:rsidRPr="00490210">
                    <w:rPr>
                      <w:rFonts w:ascii="Century" w:eastAsia="Times New Roman" w:hAnsi="Century" w:cs="Tahoma"/>
                      <w:color w:val="000000" w:themeColor="text1"/>
                      <w:sz w:val="24"/>
                      <w:szCs w:val="24"/>
                    </w:rPr>
                    <w:t xml:space="preserve"> and the Association for General and Applied Microbiology (VAAM), Germany. </w:t>
                  </w:r>
                  <w:r w:rsidRPr="00490210">
                    <w:rPr>
                      <w:rFonts w:ascii="Century" w:hAnsi="Century" w:cs="Arial"/>
                      <w:bCs/>
                      <w:color w:val="000000" w:themeColor="text1"/>
                      <w:sz w:val="24"/>
                      <w:szCs w:val="24"/>
                    </w:rPr>
                    <w:t>Horizons in Molecular Biology</w:t>
                  </w:r>
                  <w:r w:rsidRPr="00490210">
                    <w:rPr>
                      <w:rFonts w:ascii="Century" w:hAnsi="Century" w:cs="Arial"/>
                      <w:color w:val="000000" w:themeColor="text1"/>
                      <w:sz w:val="24"/>
                      <w:szCs w:val="24"/>
                    </w:rPr>
                    <w:t xml:space="preserve">. Decoding Nature: Hierarchy of Interactions. March 17-19, </w:t>
                  </w:r>
                  <w:r w:rsidRPr="00490210">
                    <w:rPr>
                      <w:rFonts w:ascii="Century" w:hAnsi="Century" w:cs="Arial"/>
                      <w:bCs/>
                      <w:color w:val="000000" w:themeColor="text1"/>
                      <w:sz w:val="24"/>
                      <w:szCs w:val="24"/>
                    </w:rPr>
                    <w:t>2005</w:t>
                  </w:r>
                  <w:r w:rsidRPr="00490210">
                    <w:rPr>
                      <w:rFonts w:ascii="Century" w:hAnsi="Century" w:cs="Arial"/>
                      <w:color w:val="000000" w:themeColor="text1"/>
                      <w:sz w:val="24"/>
                      <w:szCs w:val="24"/>
                    </w:rPr>
                    <w:t xml:space="preserve">. Goettingen, Germany. </w:t>
                  </w:r>
                </w:p>
                <w:p w:rsidR="00210C16" w:rsidRPr="00490210" w:rsidRDefault="00351154" w:rsidP="00351154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Century" w:hAnsi="Century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90210">
                    <w:rPr>
                      <w:rFonts w:ascii="Century" w:eastAsia="Times New Roman" w:hAnsi="Century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Candida and </w:t>
                  </w:r>
                  <w:r w:rsidR="00F0122D" w:rsidRPr="00490210">
                    <w:rPr>
                      <w:rFonts w:ascii="Century" w:eastAsia="Times New Roman" w:hAnsi="Century" w:cs="Times New Roman"/>
                      <w:bCs/>
                      <w:color w:val="000000" w:themeColor="text1"/>
                      <w:sz w:val="24"/>
                      <w:szCs w:val="24"/>
                    </w:rPr>
                    <w:t>Candidiasis</w:t>
                  </w:r>
                  <w:r w:rsidRPr="00490210">
                    <w:rPr>
                      <w:rFonts w:ascii="Century" w:eastAsia="Times New Roman" w:hAnsi="Century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today</w:t>
                  </w:r>
                  <w:r w:rsidRPr="00490210">
                    <w:rPr>
                      <w:rFonts w:ascii="Century" w:eastAsia="Times New Roman" w:hAnsi="Century" w:cs="Times New Roman"/>
                      <w:color w:val="000000" w:themeColor="text1"/>
                      <w:sz w:val="24"/>
                      <w:szCs w:val="24"/>
                    </w:rPr>
                    <w:t>: Where are we, and where to go? (</w:t>
                  </w:r>
                  <w:r w:rsidRPr="00490210">
                    <w:rPr>
                      <w:rFonts w:ascii="Century" w:eastAsia="Times New Roman" w:hAnsi="Century" w:cs="Times New Roman"/>
                      <w:bCs/>
                      <w:color w:val="000000" w:themeColor="text1"/>
                      <w:sz w:val="24"/>
                      <w:szCs w:val="24"/>
                    </w:rPr>
                    <w:t>IFOCAN</w:t>
                  </w:r>
                  <w:r w:rsidRPr="00490210">
                    <w:rPr>
                      <w:rFonts w:ascii="Century" w:eastAsia="Times New Roman" w:hAnsi="Century" w:cs="Times New Roman"/>
                      <w:color w:val="000000" w:themeColor="text1"/>
                      <w:sz w:val="24"/>
                      <w:szCs w:val="24"/>
                    </w:rPr>
                    <w:t>) 2005, Germany.</w:t>
                  </w:r>
                </w:p>
                <w:p w:rsidR="00C26CE4" w:rsidRPr="00EB2C36" w:rsidRDefault="00C26CE4" w:rsidP="0080504E">
                  <w:pPr>
                    <w:spacing w:before="100" w:beforeAutospacing="1" w:after="100" w:afterAutospacing="1" w:line="240" w:lineRule="auto"/>
                    <w:rPr>
                      <w:rFonts w:ascii="Century" w:hAnsi="Century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C26CE4" w:rsidRDefault="00C26CE4" w:rsidP="0080504E">
                  <w:pPr>
                    <w:spacing w:before="100" w:beforeAutospacing="1" w:after="100" w:afterAutospacing="1" w:line="240" w:lineRule="auto"/>
                    <w:rPr>
                      <w:rFonts w:ascii="Century" w:hAnsi="Century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C26CE4" w:rsidRDefault="00C26CE4" w:rsidP="0080504E">
                  <w:pPr>
                    <w:spacing w:before="100" w:beforeAutospacing="1" w:after="100" w:afterAutospacing="1" w:line="240" w:lineRule="auto"/>
                    <w:rPr>
                      <w:rFonts w:ascii="Century" w:hAnsi="Century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80504E" w:rsidRPr="00CE4348" w:rsidRDefault="00336980" w:rsidP="0080504E">
                  <w:pPr>
                    <w:spacing w:before="100" w:beforeAutospacing="1" w:after="100" w:afterAutospacing="1" w:line="240" w:lineRule="auto"/>
                    <w:rPr>
                      <w:rFonts w:ascii="Century" w:hAnsi="Century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Century" w:hAnsi="Century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Coordinatedc</w:t>
                  </w:r>
                  <w:r w:rsidR="00F0122D">
                    <w:rPr>
                      <w:rFonts w:ascii="Century" w:hAnsi="Century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onference </w:t>
                  </w:r>
                  <w:r>
                    <w:rPr>
                      <w:rFonts w:ascii="Century" w:hAnsi="Century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and symposium </w:t>
                  </w:r>
                </w:p>
                <w:p w:rsidR="00210C16" w:rsidRPr="00CE4348" w:rsidRDefault="00351154" w:rsidP="0080504E">
                  <w:pPr>
                    <w:spacing w:before="100" w:beforeAutospacing="1" w:after="100" w:afterAutospacing="1" w:line="240" w:lineRule="auto"/>
                    <w:rPr>
                      <w:rFonts w:ascii="Century" w:eastAsia="Times New Roman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0D2901">
                    <w:rPr>
                      <w:rFonts w:ascii="Century" w:eastAsia="Times New Roman" w:hAnsi="Century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  <w:r w:rsidR="0080504E" w:rsidRPr="00CE4348">
                    <w:rPr>
                      <w:rFonts w:ascii="Century" w:hAnsi="Century"/>
                    </w:rPr>
                    <w:t>Nov 2-5-2013, DAAD-HEC International Summer School “Food Security in times of climate changes” COMSATS Islamabad</w:t>
                  </w:r>
                  <w:r w:rsidR="00F0122D">
                    <w:rPr>
                      <w:rFonts w:ascii="Century" w:hAnsi="Century"/>
                    </w:rPr>
                    <w:t>, Pakistan</w:t>
                  </w:r>
                </w:p>
                <w:p w:rsidR="009F3EB1" w:rsidRPr="00CE4348" w:rsidRDefault="0080504E" w:rsidP="00351154">
                  <w:pPr>
                    <w:rPr>
                      <w:rFonts w:ascii="Century" w:hAnsi="Century"/>
                      <w:b/>
                    </w:rPr>
                  </w:pPr>
                  <w:r w:rsidRPr="00CE4348">
                    <w:rPr>
                      <w:rFonts w:ascii="Century" w:hAnsi="Century"/>
                    </w:rPr>
                    <w:t>Oct. 08-09, 2013, Symposium on: Donate to the Deserving: from diagnosis to blood transfusion in thalassemia patients</w:t>
                  </w:r>
                </w:p>
                <w:p w:rsidR="009F3EB1" w:rsidRPr="009F3EB1" w:rsidRDefault="009F3EB1" w:rsidP="009F3EB1">
                  <w:pPr>
                    <w:jc w:val="both"/>
                    <w:rPr>
                      <w:rFonts w:ascii="Century" w:hAnsi="Century"/>
                      <w:b/>
                    </w:rPr>
                  </w:pPr>
                </w:p>
              </w:txbxContent>
            </v:textbox>
          </v:shape>
        </w:pict>
      </w:r>
    </w:p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306DE3">
      <w:r>
        <w:rPr>
          <w:noProof/>
        </w:rPr>
        <w:lastRenderedPageBreak/>
        <w:pict>
          <v:shape id="_x0000_s1031" type="#_x0000_t202" style="position:absolute;margin-left:-48pt;margin-top:2.5pt;width:562.15pt;height:513.95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" fillcolor="white [3201]" strokecolor="black [3200]" strokeweight="2pt">
            <v:textbox>
              <w:txbxContent>
                <w:p w:rsidR="002E594B" w:rsidRPr="00490210" w:rsidRDefault="002E594B" w:rsidP="00B244B4">
                  <w:pPr>
                    <w:spacing w:line="240" w:lineRule="auto"/>
                    <w:rPr>
                      <w:rFonts w:ascii="Century" w:hAnsi="Century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 w:cs="Times New Roman"/>
                      <w:b/>
                      <w:color w:val="000000" w:themeColor="text1"/>
                      <w:sz w:val="24"/>
                      <w:szCs w:val="24"/>
                    </w:rPr>
                    <w:t>Research supervision</w:t>
                  </w:r>
                </w:p>
                <w:p w:rsidR="00246799" w:rsidRPr="00490210" w:rsidRDefault="00246799" w:rsidP="00B244B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>PhD thesis supervised                                                 05</w:t>
                  </w:r>
                </w:p>
                <w:p w:rsidR="002E594B" w:rsidRPr="00490210" w:rsidRDefault="002E594B" w:rsidP="00B244B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>M. Phil thesis</w:t>
                  </w:r>
                  <w:r w:rsidR="00246799"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 xml:space="preserve"> supervised</w:t>
                  </w:r>
                  <w:r w:rsidR="00246799"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="00246799"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="00246799"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="00246799"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="00246799"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ab/>
                    <w:t>60</w:t>
                  </w:r>
                </w:p>
                <w:p w:rsidR="002E594B" w:rsidRPr="00490210" w:rsidRDefault="002E594B" w:rsidP="00B244B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>M. Phil students under supervision</w:t>
                  </w:r>
                  <w:r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="00246799"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>07</w:t>
                  </w:r>
                </w:p>
                <w:p w:rsidR="002E594B" w:rsidRPr="00490210" w:rsidRDefault="002E594B" w:rsidP="00B244B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 xml:space="preserve">PhD </w:t>
                  </w:r>
                  <w:r w:rsidR="00246799"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>students under supervision</w:t>
                  </w:r>
                  <w:r w:rsidR="00246799"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="00246799"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="00246799"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="00246799"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ab/>
                    <w:t>03</w:t>
                  </w:r>
                  <w:r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2E594B" w:rsidRPr="00490210" w:rsidRDefault="002E594B" w:rsidP="00B244B4">
                  <w:pPr>
                    <w:spacing w:line="240" w:lineRule="auto"/>
                    <w:rPr>
                      <w:rFonts w:ascii="Century" w:hAnsi="Century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 w:cs="Times New Roman"/>
                      <w:b/>
                      <w:color w:val="000000" w:themeColor="text1"/>
                      <w:sz w:val="24"/>
                      <w:szCs w:val="24"/>
                    </w:rPr>
                    <w:t>Teaching Experience</w:t>
                  </w:r>
                </w:p>
                <w:p w:rsidR="008C346A" w:rsidRPr="00490210" w:rsidRDefault="008C346A" w:rsidP="00B244B4">
                  <w:pPr>
                    <w:spacing w:line="240" w:lineRule="auto"/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>Level: M. Sc, M. Phil, Ph. D</w:t>
                  </w:r>
                </w:p>
                <w:p w:rsidR="006674D6" w:rsidRPr="00490210" w:rsidRDefault="006674D6" w:rsidP="00B244B4">
                  <w:pPr>
                    <w:spacing w:line="240" w:lineRule="auto"/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>Courses taught (2011- 2015)</w:t>
                  </w:r>
                </w:p>
                <w:p w:rsidR="002E594B" w:rsidRPr="00490210" w:rsidRDefault="006674D6" w:rsidP="00B244B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 xml:space="preserve">Medical Microbiology                                                  </w:t>
                  </w:r>
                  <w:r w:rsidR="008C346A"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>3 credit hr</w:t>
                  </w:r>
                  <w:r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ab/>
                  </w:r>
                </w:p>
                <w:p w:rsidR="002E594B" w:rsidRPr="00490210" w:rsidRDefault="006674D6" w:rsidP="00B244B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 xml:space="preserve">Advances in Medical Microbiology                             </w:t>
                  </w:r>
                  <w:r w:rsidR="008C346A"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>3 credit hr</w:t>
                  </w:r>
                </w:p>
                <w:p w:rsidR="005A7718" w:rsidRPr="00490210" w:rsidRDefault="006674D6" w:rsidP="00B244B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>Advances in Microbial Genetics</w:t>
                  </w:r>
                  <w:r w:rsidR="008C346A"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="008C346A"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="00EB7B7B"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="00246799"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 xml:space="preserve">          </w:t>
                  </w:r>
                  <w:r w:rsidR="00EB7B7B"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  <w:r w:rsidR="008C346A"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 xml:space="preserve"> credit hr</w:t>
                  </w:r>
                </w:p>
                <w:p w:rsidR="002E594B" w:rsidRPr="00490210" w:rsidRDefault="005A7718" w:rsidP="00B244B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>LabIII</w:t>
                  </w:r>
                  <w:r w:rsidR="002F53D1"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="002F53D1"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="002F53D1"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="002F53D1"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="002F53D1"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="002F53D1"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ab/>
                    <w:t xml:space="preserve">          3 credit hr</w:t>
                  </w:r>
                  <w:r w:rsidR="008C346A" w:rsidRPr="00490210">
                    <w:rPr>
                      <w:rFonts w:ascii="Century" w:hAnsi="Century" w:cs="Times New Roman"/>
                      <w:color w:val="000000" w:themeColor="text1"/>
                      <w:sz w:val="24"/>
                      <w:szCs w:val="24"/>
                    </w:rPr>
                    <w:tab/>
                  </w:r>
                </w:p>
                <w:p w:rsidR="00B36CA1" w:rsidRPr="00490210" w:rsidRDefault="00B36CA1" w:rsidP="00B36CA1">
                  <w:pPr>
                    <w:spacing w:line="360" w:lineRule="auto"/>
                    <w:jc w:val="both"/>
                    <w:rPr>
                      <w:rFonts w:ascii="Century" w:hAnsi="Century"/>
                      <w:b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/>
                      <w:b/>
                      <w:sz w:val="24"/>
                      <w:szCs w:val="24"/>
                    </w:rPr>
                    <w:t>Collaborated Work</w:t>
                  </w:r>
                </w:p>
                <w:p w:rsidR="00B36CA1" w:rsidRPr="00490210" w:rsidRDefault="00B36CA1" w:rsidP="00B36CA1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Century" w:hAnsi="Century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/>
                      <w:sz w:val="24"/>
                      <w:szCs w:val="24"/>
                    </w:rPr>
                    <w:t>Pakistan Council of Scientific and Industrial Research</w:t>
                  </w:r>
                </w:p>
                <w:p w:rsidR="00B36CA1" w:rsidRPr="00490210" w:rsidRDefault="00B36CA1" w:rsidP="00B36CA1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Century" w:hAnsi="Century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/>
                      <w:sz w:val="24"/>
                      <w:szCs w:val="24"/>
                    </w:rPr>
                    <w:t xml:space="preserve">Pakistan Agricultural Research council </w:t>
                  </w:r>
                </w:p>
                <w:p w:rsidR="00B36CA1" w:rsidRPr="00490210" w:rsidRDefault="00B36CA1" w:rsidP="00B36CA1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Century" w:hAnsi="Century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/>
                      <w:sz w:val="24"/>
                      <w:szCs w:val="24"/>
                    </w:rPr>
                    <w:t>Veterinary Research Institute</w:t>
                  </w:r>
                </w:p>
                <w:p w:rsidR="00B36CA1" w:rsidRPr="00490210" w:rsidRDefault="00B36CA1" w:rsidP="00B36CA1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Century" w:hAnsi="Century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/>
                      <w:sz w:val="24"/>
                      <w:szCs w:val="24"/>
                    </w:rPr>
                    <w:t>National Institute of Health</w:t>
                  </w:r>
                </w:p>
                <w:p w:rsidR="00B36CA1" w:rsidRPr="00490210" w:rsidRDefault="00B36CA1" w:rsidP="00B36CA1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Century" w:hAnsi="Century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/>
                      <w:sz w:val="24"/>
                      <w:szCs w:val="24"/>
                    </w:rPr>
                    <w:t>Hayatabad Medical Complex</w:t>
                  </w:r>
                </w:p>
                <w:p w:rsidR="00B36CA1" w:rsidRPr="00490210" w:rsidRDefault="00B36CA1" w:rsidP="00B36CA1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Century" w:hAnsi="Century"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/>
                      <w:sz w:val="24"/>
                      <w:szCs w:val="24"/>
                    </w:rPr>
                    <w:t>Pakistan Institute of Medical Sciences</w:t>
                  </w:r>
                </w:p>
                <w:p w:rsidR="00B36CA1" w:rsidRPr="00490210" w:rsidRDefault="00B36CA1" w:rsidP="00B36CA1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490210">
                    <w:rPr>
                      <w:rFonts w:ascii="Century" w:hAnsi="Century"/>
                      <w:sz w:val="24"/>
                      <w:szCs w:val="24"/>
                    </w:rPr>
                    <w:t>Islamabad Diagnostic Centre</w:t>
                  </w:r>
                </w:p>
              </w:txbxContent>
            </v:textbox>
            <w10:wrap anchorx="margin"/>
          </v:shape>
        </w:pict>
      </w:r>
    </w:p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306DE3" w:rsidRDefault="00306DE3"/>
    <w:p w:rsidR="00B96AEC" w:rsidRDefault="001F3F2D">
      <w:r>
        <w:rPr>
          <w:noProof/>
        </w:rPr>
        <w:lastRenderedPageBreak/>
        <w:pict>
          <v:shape id="_x0000_s1034" type="#_x0000_t202" style="position:absolute;margin-left:-49.25pt;margin-top:-49.25pt;width:569.75pt;height:710.5pt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" fillcolor="white [3201]" strokecolor="black [3200]" strokeweight="2pt">
            <v:textbox>
              <w:txbxContent>
                <w:p w:rsidR="00E71A9C" w:rsidRPr="00490210" w:rsidRDefault="00E71A9C" w:rsidP="00E71A9C">
                  <w:pPr>
                    <w:spacing w:line="240" w:lineRule="auto"/>
                    <w:jc w:val="both"/>
                    <w:rPr>
                      <w:rFonts w:ascii="Century" w:hAnsi="Century" w:cs="Times New Roman"/>
                      <w:b/>
                      <w:color w:val="000000" w:themeColor="text1"/>
                    </w:rPr>
                  </w:pPr>
                  <w:r w:rsidRPr="00490210">
                    <w:rPr>
                      <w:rFonts w:ascii="Century" w:hAnsi="Century" w:cs="Times New Roman"/>
                      <w:b/>
                      <w:color w:val="000000" w:themeColor="text1"/>
                    </w:rPr>
                    <w:t>Selected publications</w:t>
                  </w:r>
                </w:p>
                <w:p w:rsidR="00306DE3" w:rsidRPr="00490210" w:rsidRDefault="00E71A9C" w:rsidP="00306DE3">
                  <w:pPr>
                    <w:jc w:val="both"/>
                    <w:rPr>
                      <w:rFonts w:ascii="Century" w:hAnsi="Century" w:cs="Arial Narrow"/>
                      <w:b/>
                    </w:rPr>
                  </w:pPr>
                  <w:r w:rsidRPr="00490210">
                    <w:rPr>
                      <w:rFonts w:ascii="Century" w:hAnsi="Century" w:cs="Arial Narrow"/>
                      <w:b/>
                    </w:rPr>
                    <w:t>Work</w:t>
                  </w:r>
                  <w:r w:rsidR="00306DE3" w:rsidRPr="00490210">
                    <w:rPr>
                      <w:rFonts w:ascii="Century" w:hAnsi="Century" w:cs="Arial Narrow"/>
                      <w:b/>
                    </w:rPr>
                    <w:t xml:space="preserve"> published in impact factor, W category journals listed in ISI Web of Knowledge  </w:t>
                  </w:r>
                </w:p>
                <w:p w:rsidR="00306DE3" w:rsidRPr="00490210" w:rsidRDefault="00306DE3" w:rsidP="00306DE3">
                  <w:pPr>
                    <w:pStyle w:val="NoSpacing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1.  IMTIAZ, W., SYED, Z., RAFAQUE, Z., ANDREWS, S. C. &amp; DASTI, J. I. 2021. Analysis of Antibiotic Resistance and Virulence Traits (Genetic and Phenotypic) in Klebsiella pneumoniae Clinical Isolates from Pakistan: Identification of Significant Levels of Carbapenem and Colistin </w:t>
                  </w:r>
                  <w:r w:rsidRPr="00490210">
                    <w:rPr>
                      <w:rFonts w:ascii="Century" w:hAnsi="Century"/>
                      <w:i/>
                      <w:sz w:val="22"/>
                      <w:szCs w:val="22"/>
                    </w:rPr>
                    <w:t>Resistance. Infect Drug Resist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, 14, 227.                                                                                          </w:t>
                  </w:r>
                  <w:r w:rsidR="00490210">
                    <w:rPr>
                      <w:rFonts w:ascii="Century" w:hAnsi="Century"/>
                      <w:sz w:val="22"/>
                      <w:szCs w:val="22"/>
                    </w:rPr>
                    <w:t xml:space="preserve">                           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 </w:t>
                  </w:r>
                  <w:r w:rsidRPr="00490210">
                    <w:rPr>
                      <w:rFonts w:ascii="Century" w:hAnsi="Century"/>
                      <w:b/>
                      <w:sz w:val="22"/>
                      <w:szCs w:val="22"/>
                    </w:rPr>
                    <w:t>JCRIF 4.323</w:t>
                  </w:r>
                </w:p>
                <w:p w:rsidR="00306DE3" w:rsidRPr="00490210" w:rsidRDefault="00306DE3" w:rsidP="00306DE3">
                  <w:pPr>
                    <w:pStyle w:val="NoSpacing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2. IMTIAZ, W., DASTI, J. I. &amp; ANDREWS, S. C. 2021. Draft genome sequence of a carbapenemase-producing (NDM-1) and multidrug-resistant, hypervirulent Klebsiella pneumoniae ST11 isolate from Pakistan, with a non-hypermucoviscous phenotype associated with rmpA2 mutation. </w:t>
                  </w:r>
                  <w:r w:rsidRPr="00490210">
                    <w:rPr>
                      <w:rFonts w:ascii="Century" w:hAnsi="Century"/>
                      <w:i/>
                      <w:sz w:val="22"/>
                      <w:szCs w:val="22"/>
                    </w:rPr>
                    <w:t>J Glob Antimicrob Resist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, 25, 359-362.                                                                                                  </w:t>
                  </w:r>
                  <w:r w:rsidRPr="00490210">
                    <w:rPr>
                      <w:rFonts w:ascii="Century" w:hAnsi="Century"/>
                      <w:b/>
                      <w:sz w:val="22"/>
                      <w:szCs w:val="22"/>
                    </w:rPr>
                    <w:t>JCRIF 3.611</w:t>
                  </w:r>
                </w:p>
                <w:p w:rsidR="00306DE3" w:rsidRPr="00490210" w:rsidRDefault="00306DE3" w:rsidP="00306DE3">
                  <w:pPr>
                    <w:pStyle w:val="NoSpacing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3. RAFAQUE, Z., ABID, N., LIAQAT, N., AFRIDI, P., SIDDIQUE, S., MASOOD, S., KANWAL, S. &amp; DASTI, J. I. 2020. In-vitro Investigation of Antibiotics Efficacy Against Uropathogenic Escherichia coli Biofilms and Antibiotic Induced Biofilm Formation at Sub-Minimum Inhibitory Concentration of Ciprofloxacin. </w:t>
                  </w:r>
                  <w:r w:rsidRPr="00490210">
                    <w:rPr>
                      <w:rFonts w:ascii="Century" w:hAnsi="Century"/>
                      <w:i/>
                      <w:sz w:val="22"/>
                      <w:szCs w:val="22"/>
                    </w:rPr>
                    <w:t>Infect Drug Resist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, 13, 2801.                              </w:t>
                  </w:r>
                  <w:r w:rsidR="00490210">
                    <w:rPr>
                      <w:rFonts w:ascii="Century" w:hAnsi="Century"/>
                      <w:sz w:val="22"/>
                      <w:szCs w:val="22"/>
                    </w:rPr>
                    <w:t xml:space="preserve">                            </w:t>
                  </w:r>
                  <w:r w:rsidRPr="00490210">
                    <w:rPr>
                      <w:rFonts w:ascii="Century" w:hAnsi="Century"/>
                      <w:b/>
                      <w:sz w:val="22"/>
                      <w:szCs w:val="22"/>
                    </w:rPr>
                    <w:t>JCRIF 4.332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 </w:t>
                  </w:r>
                </w:p>
                <w:p w:rsidR="00306DE3" w:rsidRPr="00490210" w:rsidRDefault="00306DE3" w:rsidP="00306DE3">
                  <w:pPr>
                    <w:pStyle w:val="NoSpacing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4. JALIL, I., ARSHAD, M., KHAN, S. &amp; DASTI, J. I. 2020. PNPLA3 and TM6SF2, but Not MBOAT7, Are Associated with Steatosis and HBV Viral Persistence in Pakistani Population. </w:t>
                  </w:r>
                  <w:r w:rsidRPr="00490210">
                    <w:rPr>
                      <w:rFonts w:ascii="Century" w:hAnsi="Century"/>
                      <w:i/>
                      <w:sz w:val="22"/>
                      <w:szCs w:val="22"/>
                    </w:rPr>
                    <w:t>Jundishapur J Microbiol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, 13.                                                                                                           </w:t>
                  </w:r>
                  <w:r w:rsidR="00490210">
                    <w:rPr>
                      <w:rFonts w:ascii="Century" w:hAnsi="Century"/>
                      <w:sz w:val="22"/>
                      <w:szCs w:val="22"/>
                    </w:rPr>
                    <w:t xml:space="preserve">                   </w:t>
                  </w:r>
                  <w:r w:rsidRPr="00490210">
                    <w:rPr>
                      <w:rFonts w:ascii="Century" w:hAnsi="Century"/>
                      <w:b/>
                      <w:sz w:val="22"/>
                      <w:szCs w:val="22"/>
                    </w:rPr>
                    <w:t>JCRIF 1.499</w:t>
                  </w:r>
                </w:p>
                <w:p w:rsidR="00306DE3" w:rsidRPr="00490210" w:rsidRDefault="00306DE3" w:rsidP="00306DE3">
                  <w:pPr>
                    <w:pStyle w:val="NoSpacing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5. JALIL, I., ARSHAD, M., KHAN, S. &amp; DASTI, J. I. 2020. The STAT4 and not the IFNL3 variant is associated with hepatitis B virus clearance in a population from the Khyber Pakhtunkhwa region of Pakistan. </w:t>
                  </w:r>
                  <w:r w:rsidRPr="00490210">
                    <w:rPr>
                      <w:rFonts w:ascii="Century" w:hAnsi="Century"/>
                      <w:i/>
                      <w:sz w:val="22"/>
                      <w:szCs w:val="22"/>
                    </w:rPr>
                    <w:t>Arab J Gastroenterol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, 21, 91-94.                                </w:t>
                  </w:r>
                  <w:r w:rsidR="00490210">
                    <w:rPr>
                      <w:rFonts w:ascii="Century" w:hAnsi="Century"/>
                      <w:sz w:val="22"/>
                      <w:szCs w:val="22"/>
                    </w:rPr>
                    <w:t xml:space="preserve">                            </w:t>
                  </w:r>
                  <w:r w:rsidRPr="00490210">
                    <w:rPr>
                      <w:rFonts w:ascii="Century" w:hAnsi="Century"/>
                      <w:b/>
                      <w:sz w:val="22"/>
                      <w:szCs w:val="22"/>
                    </w:rPr>
                    <w:t>JCRIF 1.541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 </w:t>
                  </w:r>
                </w:p>
                <w:p w:rsidR="00306DE3" w:rsidRPr="00490210" w:rsidRDefault="00306DE3" w:rsidP="00306DE3">
                  <w:pPr>
                    <w:pStyle w:val="NoSpacing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6.  ALI, I., RAFAQUE, Z., AHMED, I., TARIQ, F., GRAHAM, S. E., SALZMAN, E., FOXMAN, B. &amp; DASTI, J. I. 2019. Phylogeny, sequence-typing and virulence profile of uropathogenic Escherichia coli (UPEC) strains from Pakistan. </w:t>
                  </w:r>
                  <w:r w:rsidRPr="00490210">
                    <w:rPr>
                      <w:rFonts w:ascii="Century" w:hAnsi="Century"/>
                      <w:i/>
                      <w:sz w:val="22"/>
                      <w:szCs w:val="22"/>
                    </w:rPr>
                    <w:t>BMC Infect Dis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, 19, 1-9.                                             </w:t>
                  </w:r>
                  <w:r w:rsidR="00490210">
                    <w:rPr>
                      <w:rFonts w:ascii="Century" w:hAnsi="Century"/>
                      <w:sz w:val="22"/>
                      <w:szCs w:val="22"/>
                    </w:rPr>
                    <w:t xml:space="preserve">       </w:t>
                  </w:r>
                  <w:r w:rsidRPr="00490210">
                    <w:rPr>
                      <w:rFonts w:ascii="Century" w:hAnsi="Century"/>
                      <w:b/>
                      <w:sz w:val="22"/>
                      <w:szCs w:val="22"/>
                    </w:rPr>
                    <w:t>JCRIF 3.401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 </w:t>
                  </w:r>
                </w:p>
                <w:p w:rsidR="00306DE3" w:rsidRPr="00490210" w:rsidRDefault="00306DE3" w:rsidP="00306DE3">
                  <w:pPr>
                    <w:pStyle w:val="NoSpacing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7. ARSHAD, M., JALIL, I., RAZA, A., MALIK, S. &amp; DASTI, J. I. 2019. Novel polymorphism in the promoter region of HLA-DQB1 is a predictor of anti-HCV therapy response. </w:t>
                  </w:r>
                  <w:r w:rsidRPr="00490210">
                    <w:rPr>
                      <w:rFonts w:ascii="Century" w:hAnsi="Century"/>
                      <w:i/>
                      <w:sz w:val="22"/>
                      <w:szCs w:val="22"/>
                    </w:rPr>
                    <w:t>Jundishapur J Microbiol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, 12.                                                                                                                               </w:t>
                  </w:r>
                  <w:r w:rsidRPr="00490210">
                    <w:rPr>
                      <w:rFonts w:ascii="Century" w:hAnsi="Century"/>
                      <w:b/>
                      <w:sz w:val="22"/>
                      <w:szCs w:val="22"/>
                    </w:rPr>
                    <w:t>JCRIF 1.499</w:t>
                  </w:r>
                </w:p>
                <w:p w:rsidR="00306DE3" w:rsidRPr="00490210" w:rsidRDefault="00306DE3" w:rsidP="00306DE3">
                  <w:pPr>
                    <w:pStyle w:val="NoSpacing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8. RAFAQUE, Z., DASTI, J. I. &amp; ANDREWS, S. C. 2018. Draft genome sequence of a multidrug-resistant CTX-M-15 β-lactamase-producing uropathogenic Escherichia coli isolate (ST131-O25b-H30) from Pakistan exhibiting high potential virulence. </w:t>
                  </w:r>
                  <w:r w:rsidRPr="00490210">
                    <w:rPr>
                      <w:rFonts w:ascii="Century" w:hAnsi="Century"/>
                      <w:i/>
                      <w:sz w:val="22"/>
                      <w:szCs w:val="22"/>
                    </w:rPr>
                    <w:t>J Glob Antimicrob Resist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, 15, 164-165. </w:t>
                  </w:r>
                  <w:r w:rsidR="00490210">
                    <w:rPr>
                      <w:rFonts w:ascii="Century" w:hAnsi="Century"/>
                      <w:sz w:val="22"/>
                      <w:szCs w:val="22"/>
                    </w:rPr>
                    <w:t xml:space="preserve">   </w:t>
                  </w:r>
                  <w:r w:rsidRPr="00490210">
                    <w:rPr>
                      <w:rFonts w:ascii="Century" w:hAnsi="Century"/>
                      <w:b/>
                      <w:sz w:val="22"/>
                      <w:szCs w:val="22"/>
                    </w:rPr>
                    <w:t>JCRIF 3.611</w:t>
                  </w:r>
                </w:p>
                <w:p w:rsidR="00306DE3" w:rsidRPr="00490210" w:rsidRDefault="00306DE3" w:rsidP="00306DE3">
                  <w:pPr>
                    <w:pStyle w:val="NoSpacing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9.  ALI, I. &amp; DASTI, J. I. 2018. Chikungunya virus; an emerging arbovirus in Pakistan. </w:t>
                  </w:r>
                  <w:r w:rsidRPr="00490210">
                    <w:rPr>
                      <w:rFonts w:ascii="Century" w:hAnsi="Century"/>
                      <w:i/>
                      <w:sz w:val="22"/>
                      <w:szCs w:val="22"/>
                    </w:rPr>
                    <w:t>J Pak Med Assoc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, 68, 252-7.                                                                                                </w:t>
                  </w:r>
                  <w:r w:rsidR="00490210">
                    <w:rPr>
                      <w:rFonts w:ascii="Century" w:hAnsi="Century"/>
                      <w:sz w:val="22"/>
                      <w:szCs w:val="22"/>
                    </w:rPr>
                    <w:t xml:space="preserve">                  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 </w:t>
                  </w:r>
                  <w:r w:rsidRPr="00490210">
                    <w:rPr>
                      <w:rFonts w:ascii="Century" w:hAnsi="Century"/>
                      <w:b/>
                      <w:sz w:val="22"/>
                      <w:szCs w:val="22"/>
                    </w:rPr>
                    <w:t>JCRIF 0.929</w:t>
                  </w:r>
                </w:p>
                <w:p w:rsidR="00306DE3" w:rsidRPr="00490210" w:rsidRDefault="00306DE3" w:rsidP="00306DE3">
                  <w:pPr>
                    <w:pStyle w:val="NoSpacing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10. KAUSAR, A., ANWAR, S., SIDDIQUE, N., AHMED, S. &amp; DASTI, J. I. 2018. Prevalence of avian influenza H9N2 virus among wild and domesticated bird species across Pakistan. </w:t>
                  </w:r>
                  <w:r w:rsidRPr="00490210">
                    <w:rPr>
                      <w:rFonts w:ascii="Century" w:hAnsi="Century"/>
                      <w:i/>
                      <w:sz w:val="22"/>
                      <w:szCs w:val="22"/>
                    </w:rPr>
                    <w:t>Pak J Zool,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 50, 1347-1354.                                                                                                 </w:t>
                  </w:r>
                  <w:r w:rsidR="00490210">
                    <w:rPr>
                      <w:rFonts w:ascii="Century" w:hAnsi="Century"/>
                      <w:sz w:val="22"/>
                      <w:szCs w:val="22"/>
                    </w:rPr>
                    <w:t xml:space="preserve">                         </w:t>
                  </w:r>
                  <w:r w:rsidRPr="00490210">
                    <w:rPr>
                      <w:rFonts w:ascii="Century" w:hAnsi="Century"/>
                      <w:b/>
                      <w:sz w:val="22"/>
                      <w:szCs w:val="22"/>
                    </w:rPr>
                    <w:t>JCRIF 0.768</w:t>
                  </w:r>
                </w:p>
                <w:p w:rsidR="00306DE3" w:rsidRPr="00490210" w:rsidRDefault="00306DE3" w:rsidP="00306DE3">
                  <w:pPr>
                    <w:pStyle w:val="NoSpacing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11. NAEEM, A. H., MUMTAZ, S., HALEEM, A., QAZI, M. A., MALIK, Z. A., DASTI, J. I. &amp; AHMED, S. 2017. Isolation and molecular characterization of biosurfactant-producing bacterial diversity of Fimkassar oil field, Pakistan. </w:t>
                  </w:r>
                  <w:r w:rsidRPr="00490210">
                    <w:rPr>
                      <w:rFonts w:ascii="Century" w:hAnsi="Century"/>
                      <w:i/>
                      <w:sz w:val="22"/>
                      <w:szCs w:val="22"/>
                    </w:rPr>
                    <w:t>Arab J Sci Eng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, 42, 2349-2359.                                             </w:t>
                  </w:r>
                  <w:r w:rsidR="00490210">
                    <w:rPr>
                      <w:rFonts w:ascii="Century" w:hAnsi="Century"/>
                      <w:sz w:val="22"/>
                      <w:szCs w:val="22"/>
                    </w:rPr>
                    <w:t xml:space="preserve">  </w:t>
                  </w:r>
                  <w:r w:rsidRPr="00490210">
                    <w:rPr>
                      <w:rFonts w:ascii="Century" w:hAnsi="Century"/>
                      <w:b/>
                      <w:sz w:val="22"/>
                      <w:szCs w:val="22"/>
                    </w:rPr>
                    <w:t>JCRIF 1.71</w:t>
                  </w:r>
                </w:p>
                <w:p w:rsidR="00306DE3" w:rsidRPr="00306DE3" w:rsidRDefault="00306DE3" w:rsidP="00306DE3">
                  <w:pPr>
                    <w:rPr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306DE3" w:rsidRDefault="00306DE3"/>
    <w:p w:rsidR="00306DE3" w:rsidRDefault="00306DE3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B96AEC"/>
    <w:p w:rsidR="00B96AEC" w:rsidRDefault="001F3F2D">
      <w:r>
        <w:rPr>
          <w:noProof/>
        </w:rPr>
        <w:lastRenderedPageBreak/>
        <w:pict>
          <v:shape id="_x0000_s1036" type="#_x0000_t202" style="position:absolute;margin-left:-36pt;margin-top:-49.25pt;width:526.75pt;height:10in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" fillcolor="white [3201]" strokecolor="black [3200]" strokeweight="2pt">
            <v:textbox>
              <w:txbxContent>
                <w:p w:rsidR="001F3F2D" w:rsidRDefault="001F3F2D" w:rsidP="001F3F2D">
                  <w:pPr>
                    <w:rPr>
                      <w:szCs w:val="24"/>
                    </w:rPr>
                  </w:pPr>
                </w:p>
                <w:p w:rsidR="001F3F2D" w:rsidRPr="00490210" w:rsidRDefault="001F3F2D" w:rsidP="001F3F2D">
                  <w:pPr>
                    <w:pStyle w:val="NoSpacing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12. ALI, I., RAFAQUE, Z., AHMED, S., MALIK, S. &amp; DASTI, J. I. 2016. Prevalence of multi-drug resistant uropathogenic Escherichia coli in Potohar region of Pakistan. </w:t>
                  </w:r>
                  <w:r w:rsidRPr="00490210">
                    <w:rPr>
                      <w:rFonts w:ascii="Century" w:hAnsi="Century"/>
                      <w:i/>
                      <w:sz w:val="22"/>
                      <w:szCs w:val="22"/>
                    </w:rPr>
                    <w:t>Asian Pac J Trop Biomed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, 6, 60-66.   </w:t>
                  </w:r>
                  <w:r w:rsidR="00490210">
                    <w:rPr>
                      <w:rFonts w:ascii="Century" w:hAnsi="Century"/>
                      <w:sz w:val="22"/>
                      <w:szCs w:val="22"/>
                    </w:rPr>
                    <w:t xml:space="preserve">                                                                                                             </w:t>
                  </w:r>
                  <w:r w:rsidRPr="00490210">
                    <w:rPr>
                      <w:rFonts w:ascii="Century" w:hAnsi="Century"/>
                      <w:b/>
                      <w:sz w:val="22"/>
                      <w:szCs w:val="22"/>
                    </w:rPr>
                    <w:t>JCRIF 1.545</w:t>
                  </w:r>
                </w:p>
                <w:p w:rsidR="001F3F2D" w:rsidRPr="00490210" w:rsidRDefault="001F3F2D" w:rsidP="001F3F2D">
                  <w:pPr>
                    <w:pStyle w:val="NoSpacing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13. DASTI, J. I. 2016. Zika virus infections: an overview of current scenario. </w:t>
                  </w:r>
                  <w:r w:rsidRPr="00490210">
                    <w:rPr>
                      <w:rFonts w:ascii="Century" w:hAnsi="Century"/>
                      <w:i/>
                      <w:sz w:val="22"/>
                      <w:szCs w:val="22"/>
                    </w:rPr>
                    <w:t>Asian Pac J Trop Med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, 9, 621-625. </w:t>
                  </w:r>
                  <w:r w:rsidR="00490210">
                    <w:rPr>
                      <w:rFonts w:ascii="Century" w:hAnsi="Century"/>
                      <w:sz w:val="22"/>
                      <w:szCs w:val="22"/>
                    </w:rPr>
                    <w:t xml:space="preserve">                                                                                                       </w:t>
                  </w:r>
                  <w:r w:rsidRPr="00490210">
                    <w:rPr>
                      <w:rFonts w:ascii="Century" w:hAnsi="Century"/>
                      <w:b/>
                      <w:sz w:val="22"/>
                      <w:szCs w:val="22"/>
                    </w:rPr>
                    <w:t>JCRIF 2.285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       </w:t>
                  </w:r>
                </w:p>
                <w:p w:rsidR="001F3F2D" w:rsidRPr="00490210" w:rsidRDefault="001F3F2D" w:rsidP="001F3F2D">
                  <w:pPr>
                    <w:pStyle w:val="NoSpacing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14. JALIL, I., ARSHAD, M., RAFAQUE, Z., RAZIQ, F., WAZIR, R., MALIK, S. &amp; DASTI, J. I. 2016. Seroprevalence of HDV among non-hospitalized HBsAg positive patients from KPK-region of Pakistan. </w:t>
                  </w:r>
                  <w:r w:rsidRPr="00490210">
                    <w:rPr>
                      <w:rFonts w:ascii="Century" w:hAnsi="Century"/>
                      <w:i/>
                      <w:sz w:val="22"/>
                      <w:szCs w:val="22"/>
                    </w:rPr>
                    <w:t>Asian Pac J Trop Biomed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>, 6, 609-613.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ab/>
                    <w:t xml:space="preserve">                                      </w:t>
                  </w:r>
                  <w:r w:rsidR="00490210">
                    <w:rPr>
                      <w:rFonts w:ascii="Century" w:hAnsi="Century"/>
                      <w:sz w:val="22"/>
                      <w:szCs w:val="22"/>
                    </w:rPr>
                    <w:t xml:space="preserve">  </w:t>
                  </w:r>
                  <w:r w:rsidRPr="00490210">
                    <w:rPr>
                      <w:rFonts w:ascii="Century" w:hAnsi="Century"/>
                      <w:b/>
                      <w:sz w:val="22"/>
                      <w:szCs w:val="22"/>
                    </w:rPr>
                    <w:t>JCRIF 1.545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                </w:t>
                  </w:r>
                </w:p>
                <w:p w:rsidR="001F3F2D" w:rsidRPr="00490210" w:rsidRDefault="001F3F2D" w:rsidP="00490210">
                  <w:pPr>
                    <w:pStyle w:val="NoSpacing"/>
                    <w:rPr>
                      <w:rFonts w:ascii="Century" w:hAnsi="Century"/>
                      <w:sz w:val="22"/>
                      <w:szCs w:val="22"/>
                    </w:rPr>
                  </w:pP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15. ULLAH, R. W., ZAHUR, A. B., LATIF, A., DASTI, J. I., IRSHAD, H., AFZAL, M., RASHEED, T., MALIK, A. R. &amp; QURESHI, Z.-U.-A. 2016. Detection of peste des petits ruminants viral RNA in fecal samples of goats after an outbreak in Punjab province of Pakistan: A longitudinal study. </w:t>
                  </w:r>
                  <w:r w:rsidRPr="00490210">
                    <w:rPr>
                      <w:rFonts w:ascii="Century" w:hAnsi="Century"/>
                      <w:i/>
                      <w:sz w:val="22"/>
                      <w:szCs w:val="22"/>
                    </w:rPr>
                    <w:t>Biomed Res Int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>, 2016.</w:t>
                  </w:r>
                  <w:r w:rsidRPr="00490210">
                    <w:rPr>
                      <w:rFonts w:ascii="Century" w:hAnsi="Century"/>
                      <w:b/>
                      <w:sz w:val="22"/>
                      <w:szCs w:val="22"/>
                    </w:rPr>
                    <w:t xml:space="preserve"> </w:t>
                  </w:r>
                  <w:r w:rsidR="00490210">
                    <w:rPr>
                      <w:rFonts w:ascii="Century" w:hAnsi="Century"/>
                      <w:b/>
                      <w:sz w:val="22"/>
                      <w:szCs w:val="22"/>
                    </w:rPr>
                    <w:t xml:space="preserve">                                                                                    </w:t>
                  </w:r>
                  <w:r w:rsidR="00490210" w:rsidRPr="00490210">
                    <w:rPr>
                      <w:rFonts w:ascii="Century" w:hAnsi="Century"/>
                      <w:b/>
                      <w:sz w:val="22"/>
                      <w:szCs w:val="22"/>
                    </w:rPr>
                    <w:t>JCRIF 3.362</w:t>
                  </w:r>
                  <w:r w:rsidR="00490210"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                </w:t>
                  </w:r>
                  <w:r w:rsidRPr="00490210">
                    <w:rPr>
                      <w:rFonts w:ascii="Century" w:hAnsi="Century"/>
                      <w:b/>
                      <w:sz w:val="22"/>
                      <w:szCs w:val="22"/>
                    </w:rPr>
                    <w:t xml:space="preserve"> </w:t>
                  </w:r>
                  <w:r w:rsidR="00490210">
                    <w:rPr>
                      <w:rFonts w:ascii="Century" w:hAnsi="Century"/>
                      <w:b/>
                      <w:sz w:val="22"/>
                      <w:szCs w:val="22"/>
                    </w:rPr>
                    <w:t xml:space="preserve"> </w:t>
                  </w:r>
                  <w:r w:rsidRPr="00490210">
                    <w:rPr>
                      <w:rFonts w:ascii="Century" w:hAnsi="Century"/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     </w:t>
                  </w:r>
                  <w:r w:rsidR="00490210">
                    <w:rPr>
                      <w:rFonts w:ascii="Century" w:hAnsi="Century"/>
                      <w:b/>
                      <w:sz w:val="22"/>
                      <w:szCs w:val="22"/>
                    </w:rPr>
                    <w:t xml:space="preserve">                                 </w:t>
                  </w:r>
                </w:p>
                <w:p w:rsidR="001F3F2D" w:rsidRPr="00490210" w:rsidRDefault="001F3F2D" w:rsidP="001F3F2D">
                  <w:pPr>
                    <w:pStyle w:val="NoSpacing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16. ALSUHAIBANI, E., KIZILBASH, N., MALIK, S., DASTI, J., AL BELADI, F. &amp; EL-MORSHEDI, N. 2016. Polymorphisms in promoter regions of IL-6 and IL-10 genes in breast cancer: a case-control study. </w:t>
                  </w:r>
                  <w:r w:rsidRPr="00490210">
                    <w:rPr>
                      <w:rFonts w:ascii="Century" w:hAnsi="Century"/>
                      <w:i/>
                      <w:sz w:val="22"/>
                      <w:szCs w:val="22"/>
                    </w:rPr>
                    <w:t>Genet Mol Res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, 15, 56.                                                    </w:t>
                  </w:r>
                  <w:r w:rsidR="00490210">
                    <w:rPr>
                      <w:rFonts w:ascii="Century" w:hAnsi="Century"/>
                      <w:sz w:val="22"/>
                      <w:szCs w:val="22"/>
                    </w:rPr>
                    <w:t xml:space="preserve">                     </w:t>
                  </w:r>
                  <w:r w:rsidRPr="00490210">
                    <w:rPr>
                      <w:rFonts w:ascii="Century" w:hAnsi="Century"/>
                      <w:b/>
                      <w:sz w:val="22"/>
                      <w:szCs w:val="22"/>
                    </w:rPr>
                    <w:t>JCRIF 0.765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                </w:t>
                  </w:r>
                </w:p>
                <w:p w:rsidR="001F3F2D" w:rsidRPr="00490210" w:rsidRDefault="001F3F2D" w:rsidP="001F3F2D">
                  <w:pPr>
                    <w:pStyle w:val="NoSpacing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17. ALI, I., RAFAQUE, Z., AHMED, S., MALIK, S. &amp; DASTI, J. I. 2016. Prevalence of multi-drug resistant uropathogenic Escherichia coli in Potohar region of Pakistan. </w:t>
                  </w:r>
                  <w:r w:rsidRPr="00490210">
                    <w:rPr>
                      <w:rFonts w:ascii="Century" w:hAnsi="Century"/>
                      <w:i/>
                      <w:sz w:val="22"/>
                      <w:szCs w:val="22"/>
                    </w:rPr>
                    <w:t>Asian Pac J Trop Biomed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, 6, 60-66.                                                                                              </w:t>
                  </w:r>
                  <w:r w:rsidR="00490210">
                    <w:rPr>
                      <w:rFonts w:ascii="Century" w:hAnsi="Century"/>
                      <w:sz w:val="22"/>
                      <w:szCs w:val="22"/>
                    </w:rPr>
                    <w:t xml:space="preserve">                  </w:t>
                  </w:r>
                  <w:r w:rsidRPr="00490210">
                    <w:rPr>
                      <w:rFonts w:ascii="Century" w:hAnsi="Century"/>
                      <w:b/>
                      <w:sz w:val="22"/>
                      <w:szCs w:val="22"/>
                    </w:rPr>
                    <w:t>JCRIF 1.545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                </w:t>
                  </w:r>
                </w:p>
                <w:p w:rsidR="001F3F2D" w:rsidRPr="00490210" w:rsidRDefault="001F3F2D" w:rsidP="001F3F2D">
                  <w:pPr>
                    <w:pStyle w:val="NoSpacing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18. ULLAH, S., DASTI, J. I. &amp; MALIK, S. 2015. Descriptive epidemiology of hereditary musculoskeletal and limb defects in the isolated population of Chitral, North-West Pakistan. </w:t>
                  </w:r>
                  <w:r w:rsidRPr="00490210">
                    <w:rPr>
                      <w:rFonts w:ascii="Century" w:hAnsi="Century"/>
                      <w:i/>
                      <w:sz w:val="22"/>
                      <w:szCs w:val="22"/>
                    </w:rPr>
                    <w:t>Res J Med Sci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, 31, 1047.                                                                             </w:t>
                  </w:r>
                  <w:r w:rsidR="00490210">
                    <w:rPr>
                      <w:rFonts w:ascii="Century" w:hAnsi="Century"/>
                      <w:sz w:val="22"/>
                      <w:szCs w:val="22"/>
                    </w:rPr>
                    <w:t xml:space="preserve">               </w:t>
                  </w:r>
                  <w:r w:rsidRPr="00490210">
                    <w:rPr>
                      <w:rFonts w:ascii="Century" w:hAnsi="Century"/>
                      <w:b/>
                      <w:sz w:val="22"/>
                      <w:szCs w:val="22"/>
                    </w:rPr>
                    <w:t>JCRIF 0.754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                </w:t>
                  </w:r>
                </w:p>
                <w:p w:rsidR="00490210" w:rsidRDefault="001F3F2D" w:rsidP="001F3F2D">
                  <w:pPr>
                    <w:pStyle w:val="NoSpacing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19. ULLAH, R. W., ZAHUR, A. B., LATIF, A., IQBAL, J., ZAHRA, D. R. &amp; SAEED-UL-HASSAN, K. 2015. Mild form of peste des petits ruminants virus (PPRV) in Pakistan. </w:t>
                  </w:r>
                  <w:r w:rsidRPr="00490210">
                    <w:rPr>
                      <w:rFonts w:ascii="Century" w:hAnsi="Century"/>
                      <w:i/>
                      <w:sz w:val="22"/>
                      <w:szCs w:val="22"/>
                    </w:rPr>
                    <w:t>Pak J Zool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, 47.  </w:t>
                  </w:r>
                </w:p>
                <w:p w:rsidR="00490210" w:rsidRPr="00490210" w:rsidRDefault="00490210" w:rsidP="00490210">
                  <w:pPr>
                    <w:pStyle w:val="NoSpacing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>
                    <w:rPr>
                      <w:rFonts w:ascii="Century" w:hAnsi="Century"/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 </w:t>
                  </w:r>
                  <w:r w:rsidRPr="00490210">
                    <w:rPr>
                      <w:rFonts w:ascii="Century" w:hAnsi="Century"/>
                      <w:b/>
                      <w:sz w:val="22"/>
                      <w:szCs w:val="22"/>
                    </w:rPr>
                    <w:t>JCRIF 0.768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                </w:t>
                  </w:r>
                </w:p>
                <w:p w:rsidR="001F3F2D" w:rsidRPr="00490210" w:rsidRDefault="001F3F2D" w:rsidP="001F3F2D">
                  <w:pPr>
                    <w:pStyle w:val="NoSpacing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20. FAHIM, H., DASTI, J. I., ALI, I., AHMED, S. &amp; NADEEM, M. 2014. Physico-chemical analysis and antimicrobial potential of Apis dorsata, Apis mellifera and Ziziphus jujube honey samples from Pakistan. </w:t>
                  </w:r>
                  <w:r w:rsidRPr="00490210">
                    <w:rPr>
                      <w:rFonts w:ascii="Century" w:hAnsi="Century"/>
                      <w:i/>
                      <w:sz w:val="22"/>
                      <w:szCs w:val="22"/>
                    </w:rPr>
                    <w:t>Asian Pac J Trop Biomed,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 4, 633-641.                           </w:t>
                  </w:r>
                  <w:r w:rsidR="00490210">
                    <w:rPr>
                      <w:rFonts w:ascii="Century" w:hAnsi="Century"/>
                      <w:sz w:val="22"/>
                      <w:szCs w:val="22"/>
                    </w:rPr>
                    <w:t xml:space="preserve">               </w:t>
                  </w:r>
                  <w:r w:rsidRPr="00490210">
                    <w:rPr>
                      <w:rFonts w:ascii="Century" w:hAnsi="Century"/>
                      <w:b/>
                      <w:sz w:val="22"/>
                      <w:szCs w:val="22"/>
                    </w:rPr>
                    <w:t>JCRIF 1.545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                                                       </w:t>
                  </w:r>
                </w:p>
                <w:p w:rsidR="001F3F2D" w:rsidRPr="00490210" w:rsidRDefault="001F3F2D" w:rsidP="001F3F2D">
                  <w:pPr>
                    <w:pStyle w:val="NoSpacing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>21. BERESWILL, S., FISCHER, A., PLICKERT, R., HAAG, L.-M., OTTO, B., KÜHL, A. A., DASTI, J. I., ZAUTNER, A. E., MUÑOZ, M. &amp; LODDENKEMPER, C. 2011. Novel murine infection models provide deep insights into the “menage a trois” of Campylobacter jejuni, microbiota and host innate immunity</w:t>
                  </w:r>
                  <w:r w:rsidRPr="00490210">
                    <w:rPr>
                      <w:rFonts w:ascii="Century" w:hAnsi="Century"/>
                      <w:i/>
                      <w:sz w:val="22"/>
                      <w:szCs w:val="22"/>
                    </w:rPr>
                    <w:t>. PLoS One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, 6, e20953.                                                 </w:t>
                  </w:r>
                  <w:r w:rsidR="00490210">
                    <w:rPr>
                      <w:rFonts w:ascii="Century" w:hAnsi="Century"/>
                      <w:sz w:val="22"/>
                      <w:szCs w:val="22"/>
                    </w:rPr>
                    <w:t xml:space="preserve">                   </w:t>
                  </w:r>
                  <w:r w:rsidRPr="00490210">
                    <w:rPr>
                      <w:rFonts w:ascii="Century" w:hAnsi="Century"/>
                      <w:b/>
                      <w:sz w:val="22"/>
                      <w:szCs w:val="22"/>
                    </w:rPr>
                    <w:t>JCRIF 3.788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                                                       </w:t>
                  </w:r>
                </w:p>
                <w:p w:rsidR="00490210" w:rsidRDefault="001F3F2D" w:rsidP="001F3F2D">
                  <w:pPr>
                    <w:pStyle w:val="NoSpacing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22. TAREEN, A. M., DASTI, J. I., ZAUTNER, A. E., GROß, U. &amp; LUGERT, R. 2011. Sulphite: cytochrome c oxidoreductase deficiency in Campylobacter jejuni reduces motility, host cell adherence and invasion. </w:t>
                  </w:r>
                  <w:r w:rsidRPr="00490210">
                    <w:rPr>
                      <w:rFonts w:ascii="Century" w:hAnsi="Century"/>
                      <w:i/>
                      <w:sz w:val="22"/>
                      <w:szCs w:val="22"/>
                    </w:rPr>
                    <w:t>Microbiology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, 157, 1776-1785.    </w:t>
                  </w:r>
                  <w:r w:rsidR="00490210">
                    <w:rPr>
                      <w:rFonts w:ascii="Century" w:hAnsi="Century"/>
                      <w:sz w:val="22"/>
                      <w:szCs w:val="22"/>
                    </w:rPr>
                    <w:t xml:space="preserve">                         </w:t>
                  </w:r>
                  <w:r w:rsidR="00490210" w:rsidRPr="00490210">
                    <w:rPr>
                      <w:rFonts w:ascii="Century" w:hAnsi="Century"/>
                      <w:b/>
                      <w:sz w:val="22"/>
                      <w:szCs w:val="22"/>
                    </w:rPr>
                    <w:t>JCRIF 2.871</w:t>
                  </w:r>
                  <w:r w:rsidR="00490210"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                                                </w:t>
                  </w:r>
                  <w:r w:rsidR="00490210">
                    <w:rPr>
                      <w:rFonts w:ascii="Century" w:hAnsi="Century"/>
                      <w:sz w:val="22"/>
                      <w:szCs w:val="22"/>
                    </w:rPr>
                    <w:t xml:space="preserve"> 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                       </w:t>
                  </w:r>
                  <w:r w:rsidR="00490210">
                    <w:rPr>
                      <w:rFonts w:ascii="Century" w:hAnsi="Century"/>
                      <w:sz w:val="22"/>
                      <w:szCs w:val="22"/>
                    </w:rPr>
                    <w:t xml:space="preserve">                            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 </w:t>
                  </w:r>
                </w:p>
                <w:p w:rsidR="001F3F2D" w:rsidRPr="00490210" w:rsidRDefault="00490210" w:rsidP="001F3F2D">
                  <w:pPr>
                    <w:pStyle w:val="NoSpacing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>23. DASTI, J. I., TAREEN, A. M., LUGERT, R., ZAUTNER, A. E. &amp; GROß, U. 2010. Campylobacter</w:t>
                  </w:r>
                  <w:r>
                    <w:rPr>
                      <w:rFonts w:ascii="Century" w:hAnsi="Century"/>
                      <w:sz w:val="22"/>
                      <w:szCs w:val="22"/>
                    </w:rPr>
                    <w:t xml:space="preserve"> </w:t>
                  </w:r>
                  <w:r w:rsidR="001F3F2D"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jejuni: a brief overview on pathogenicity-associated factors and disease-mediating mechanisms. </w:t>
                  </w:r>
                  <w:r w:rsidR="001F3F2D" w:rsidRPr="00490210">
                    <w:rPr>
                      <w:rFonts w:ascii="Century" w:hAnsi="Century"/>
                      <w:i/>
                      <w:sz w:val="22"/>
                      <w:szCs w:val="22"/>
                    </w:rPr>
                    <w:t>Int J Med Microbiol</w:t>
                  </w:r>
                  <w:r w:rsidR="001F3F2D"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, 300, 205-211.                                                           </w:t>
                  </w:r>
                  <w:r>
                    <w:rPr>
                      <w:rFonts w:ascii="Century" w:hAnsi="Century"/>
                      <w:sz w:val="22"/>
                      <w:szCs w:val="22"/>
                    </w:rPr>
                    <w:t xml:space="preserve">           </w:t>
                  </w:r>
                  <w:r w:rsidR="001F3F2D" w:rsidRPr="00490210">
                    <w:rPr>
                      <w:rFonts w:ascii="Century" w:hAnsi="Century"/>
                      <w:b/>
                      <w:sz w:val="22"/>
                      <w:szCs w:val="22"/>
                    </w:rPr>
                    <w:t>JCRIF 4.768</w:t>
                  </w:r>
                  <w:r w:rsidR="001F3F2D"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                                                       </w:t>
                  </w:r>
                </w:p>
                <w:p w:rsidR="001F3F2D" w:rsidRPr="00490210" w:rsidRDefault="001F3F2D" w:rsidP="001F3F2D">
                  <w:pPr>
                    <w:rPr>
                      <w:rFonts w:ascii="Century" w:hAnsi="Century"/>
                    </w:rPr>
                  </w:pPr>
                </w:p>
              </w:txbxContent>
            </v:textbox>
            <w10:wrap anchorx="margin"/>
          </v:shape>
        </w:pict>
      </w:r>
    </w:p>
    <w:p w:rsidR="00306DE3" w:rsidRDefault="00306DE3"/>
    <w:p w:rsidR="00306DE3" w:rsidRDefault="00306DE3"/>
    <w:p w:rsidR="00B96AEC" w:rsidRDefault="00B96AEC"/>
    <w:p w:rsidR="001F3F2D" w:rsidRDefault="001F3F2D"/>
    <w:p w:rsidR="001F3F2D" w:rsidRDefault="001F3F2D"/>
    <w:p w:rsidR="001F3F2D" w:rsidRDefault="001F3F2D"/>
    <w:p w:rsidR="001F3F2D" w:rsidRDefault="001F3F2D"/>
    <w:p w:rsidR="001F3F2D" w:rsidRDefault="001F3F2D"/>
    <w:p w:rsidR="001F3F2D" w:rsidRDefault="001F3F2D"/>
    <w:p w:rsidR="001F3F2D" w:rsidRDefault="001F3F2D"/>
    <w:p w:rsidR="001F3F2D" w:rsidRDefault="001F3F2D"/>
    <w:p w:rsidR="001F3F2D" w:rsidRDefault="001F3F2D"/>
    <w:p w:rsidR="001F3F2D" w:rsidRDefault="001F3F2D"/>
    <w:p w:rsidR="001F3F2D" w:rsidRDefault="001F3F2D"/>
    <w:p w:rsidR="001F3F2D" w:rsidRDefault="001F3F2D"/>
    <w:p w:rsidR="001F3F2D" w:rsidRDefault="001F3F2D"/>
    <w:p w:rsidR="001F3F2D" w:rsidRDefault="001F3F2D"/>
    <w:p w:rsidR="001F3F2D" w:rsidRDefault="001F3F2D"/>
    <w:p w:rsidR="001F3F2D" w:rsidRDefault="001F3F2D"/>
    <w:p w:rsidR="001F3F2D" w:rsidRDefault="001F3F2D"/>
    <w:p w:rsidR="001F3F2D" w:rsidRDefault="001F3F2D"/>
    <w:p w:rsidR="001F3F2D" w:rsidRDefault="001F3F2D"/>
    <w:p w:rsidR="001F3F2D" w:rsidRDefault="001F3F2D"/>
    <w:p w:rsidR="001F3F2D" w:rsidRDefault="001F3F2D"/>
    <w:p w:rsidR="001F3F2D" w:rsidRDefault="00490210">
      <w:r>
        <w:rPr>
          <w:noProof/>
        </w:rPr>
        <w:lastRenderedPageBreak/>
        <w:pict>
          <v:shape id="_x0000_s1037" type="#_x0000_t202" style="position:absolute;margin-left:-32.25pt;margin-top:-37.25pt;width:526.5pt;height:10in;z-index:2516695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" fillcolor="white [3201]" strokecolor="black [3200]" strokeweight="2pt">
            <v:textbox>
              <w:txbxContent>
                <w:p w:rsidR="001F3F2D" w:rsidRPr="00490210" w:rsidRDefault="001F3F2D" w:rsidP="001F3F2D">
                  <w:pPr>
                    <w:pStyle w:val="NoSpacing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24. TAREEN, A. M., DASTI, J. I., ZAUTNER, A. E., GROß, U. &amp; LUGERT, R. 2010. Campylobacter jejuni proteins Cj0952c and Cj0951c affect chemotactic behaviour towards formic acid and are important for invasion of host cells. </w:t>
                  </w:r>
                  <w:r w:rsidRPr="00490210">
                    <w:rPr>
                      <w:rFonts w:ascii="Century" w:hAnsi="Century"/>
                      <w:i/>
                      <w:sz w:val="22"/>
                      <w:szCs w:val="22"/>
                    </w:rPr>
                    <w:t>Microbiology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>, 156, 3123-3135.</w:t>
                  </w:r>
                  <w:r w:rsidR="00490210">
                    <w:rPr>
                      <w:rFonts w:ascii="Century" w:hAnsi="Century"/>
                      <w:sz w:val="22"/>
                      <w:szCs w:val="22"/>
                    </w:rPr>
                    <w:t xml:space="preserve">     </w:t>
                  </w:r>
                  <w:r w:rsidRPr="00490210">
                    <w:rPr>
                      <w:rFonts w:ascii="Century" w:hAnsi="Century"/>
                      <w:b/>
                      <w:sz w:val="22"/>
                      <w:szCs w:val="22"/>
                    </w:rPr>
                    <w:t>JCRIF 2.871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                                                       </w:t>
                  </w:r>
                </w:p>
                <w:p w:rsidR="00EF0B75" w:rsidRDefault="001F3F2D" w:rsidP="001F3F2D">
                  <w:pPr>
                    <w:pStyle w:val="NoSpacing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>25. DASTI, J.I., GROß, U., POHL, S., LUGERT, R., WEIG, M. AND SCHMIDT-OTT, R. 2007. Role of the plasmid-encoded tet (O) gene in tetracycline-resistant clinical isolates of Campylobacter jejuni and Campylobacter coli</w:t>
                  </w:r>
                  <w:r w:rsidRPr="00490210">
                    <w:rPr>
                      <w:rFonts w:ascii="Century" w:hAnsi="Century"/>
                      <w:i/>
                      <w:sz w:val="22"/>
                      <w:szCs w:val="22"/>
                    </w:rPr>
                    <w:t>. J Med Microbiol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, 56, 833-837.                </w:t>
                  </w:r>
                  <w:r w:rsidR="00490210">
                    <w:rPr>
                      <w:rFonts w:ascii="Century" w:hAnsi="Century"/>
                      <w:sz w:val="22"/>
                      <w:szCs w:val="22"/>
                    </w:rPr>
                    <w:t xml:space="preserve">         </w:t>
                  </w:r>
                  <w:r w:rsidRPr="00490210">
                    <w:rPr>
                      <w:rFonts w:ascii="Century" w:hAnsi="Century"/>
                      <w:b/>
                      <w:sz w:val="22"/>
                      <w:szCs w:val="22"/>
                    </w:rPr>
                    <w:t xml:space="preserve">JCRIF 2.836 </w:t>
                  </w:r>
                  <w:r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   </w:t>
                  </w:r>
                </w:p>
                <w:p w:rsidR="00EF0B75" w:rsidRDefault="00EF0B75" w:rsidP="001F3F2D">
                  <w:pPr>
                    <w:pStyle w:val="NoSpacing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</w:p>
                <w:p w:rsidR="001F3F2D" w:rsidRPr="00490210" w:rsidRDefault="00EF0B75" w:rsidP="001F3F2D">
                  <w:pPr>
                    <w:pStyle w:val="NoSpacing"/>
                    <w:jc w:val="both"/>
                    <w:rPr>
                      <w:rFonts w:ascii="Century" w:hAnsi="Century"/>
                      <w:sz w:val="22"/>
                      <w:szCs w:val="22"/>
                    </w:rPr>
                  </w:pPr>
                  <w:r>
                    <w:rPr>
                      <w:rFonts w:ascii="Century" w:hAnsi="Century"/>
                      <w:sz w:val="22"/>
                      <w:szCs w:val="22"/>
                    </w:rPr>
                    <w:t xml:space="preserve">                                        </w:t>
                  </w:r>
                  <w:r w:rsidR="001F3F2D" w:rsidRPr="00490210">
                    <w:rPr>
                      <w:rFonts w:ascii="Century" w:hAnsi="Century"/>
                      <w:sz w:val="22"/>
                      <w:szCs w:val="22"/>
                    </w:rPr>
                    <w:t xml:space="preserve">                                    </w:t>
                  </w:r>
                </w:p>
                <w:p w:rsidR="001F3F2D" w:rsidRPr="00490210" w:rsidRDefault="001F3F2D" w:rsidP="001F3F2D">
                  <w:pPr>
                    <w:rPr>
                      <w:rFonts w:ascii="Century" w:hAnsi="Century"/>
                    </w:rPr>
                  </w:pPr>
                </w:p>
              </w:txbxContent>
            </v:textbox>
            <w10:wrap anchorx="margin"/>
          </v:shape>
        </w:pict>
      </w:r>
    </w:p>
    <w:p w:rsidR="001F3F2D" w:rsidRDefault="001F3F2D"/>
    <w:p w:rsidR="001F3F2D" w:rsidRDefault="001F3F2D"/>
    <w:p w:rsidR="001F3F2D" w:rsidRDefault="001F3F2D"/>
    <w:p w:rsidR="001F3F2D" w:rsidRDefault="001F3F2D"/>
    <w:p w:rsidR="001F3F2D" w:rsidRDefault="001F3F2D"/>
    <w:p w:rsidR="001F3F2D" w:rsidRDefault="001F3F2D"/>
    <w:sectPr w:rsidR="001F3F2D" w:rsidSect="00720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C53" w:rsidRDefault="00BD7C53" w:rsidP="008335FA">
      <w:pPr>
        <w:spacing w:after="0" w:line="240" w:lineRule="auto"/>
      </w:pPr>
      <w:r>
        <w:separator/>
      </w:r>
    </w:p>
  </w:endnote>
  <w:endnote w:type="continuationSeparator" w:id="1">
    <w:p w:rsidR="00BD7C53" w:rsidRDefault="00BD7C53" w:rsidP="0083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C53" w:rsidRDefault="00BD7C53" w:rsidP="008335FA">
      <w:pPr>
        <w:spacing w:after="0" w:line="240" w:lineRule="auto"/>
      </w:pPr>
      <w:r>
        <w:separator/>
      </w:r>
    </w:p>
  </w:footnote>
  <w:footnote w:type="continuationSeparator" w:id="1">
    <w:p w:rsidR="00BD7C53" w:rsidRDefault="00BD7C53" w:rsidP="00833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36B"/>
    <w:multiLevelType w:val="hybridMultilevel"/>
    <w:tmpl w:val="368ABC88"/>
    <w:lvl w:ilvl="0" w:tplc="366C38B0">
      <w:start w:val="1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1246"/>
    <w:multiLevelType w:val="hybridMultilevel"/>
    <w:tmpl w:val="632276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EE73DD"/>
    <w:multiLevelType w:val="hybridMultilevel"/>
    <w:tmpl w:val="0C34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361EC"/>
    <w:multiLevelType w:val="hybridMultilevel"/>
    <w:tmpl w:val="EAC8A05A"/>
    <w:lvl w:ilvl="0" w:tplc="87926562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ED97B18"/>
    <w:multiLevelType w:val="hybridMultilevel"/>
    <w:tmpl w:val="223C9CF2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4B634BAF"/>
    <w:multiLevelType w:val="hybridMultilevel"/>
    <w:tmpl w:val="ADD08E38"/>
    <w:lvl w:ilvl="0" w:tplc="A962868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AEC"/>
    <w:rsid w:val="000B28EF"/>
    <w:rsid w:val="000C0919"/>
    <w:rsid w:val="000D1F7F"/>
    <w:rsid w:val="00111FB3"/>
    <w:rsid w:val="00132645"/>
    <w:rsid w:val="00181776"/>
    <w:rsid w:val="001A57B5"/>
    <w:rsid w:val="001F311F"/>
    <w:rsid w:val="001F3F2D"/>
    <w:rsid w:val="00210C16"/>
    <w:rsid w:val="00246799"/>
    <w:rsid w:val="002663B2"/>
    <w:rsid w:val="002C41F1"/>
    <w:rsid w:val="002E02EE"/>
    <w:rsid w:val="002E594B"/>
    <w:rsid w:val="002F25ED"/>
    <w:rsid w:val="002F2E58"/>
    <w:rsid w:val="002F3D37"/>
    <w:rsid w:val="002F41F4"/>
    <w:rsid w:val="002F53D1"/>
    <w:rsid w:val="00306DE3"/>
    <w:rsid w:val="00307F2A"/>
    <w:rsid w:val="00314320"/>
    <w:rsid w:val="003176E6"/>
    <w:rsid w:val="00336980"/>
    <w:rsid w:val="00337228"/>
    <w:rsid w:val="0034701A"/>
    <w:rsid w:val="00351154"/>
    <w:rsid w:val="00384CAC"/>
    <w:rsid w:val="003A7D6B"/>
    <w:rsid w:val="003B2122"/>
    <w:rsid w:val="003C0833"/>
    <w:rsid w:val="003D6239"/>
    <w:rsid w:val="00422193"/>
    <w:rsid w:val="00430ECD"/>
    <w:rsid w:val="00490210"/>
    <w:rsid w:val="00492278"/>
    <w:rsid w:val="004C61BA"/>
    <w:rsid w:val="004D754A"/>
    <w:rsid w:val="004E34F5"/>
    <w:rsid w:val="00501407"/>
    <w:rsid w:val="0057611E"/>
    <w:rsid w:val="005825E9"/>
    <w:rsid w:val="005A250E"/>
    <w:rsid w:val="005A53BA"/>
    <w:rsid w:val="005A7718"/>
    <w:rsid w:val="005B0843"/>
    <w:rsid w:val="005B1FD8"/>
    <w:rsid w:val="005D1064"/>
    <w:rsid w:val="005D1ABD"/>
    <w:rsid w:val="005E6B10"/>
    <w:rsid w:val="005F4EF3"/>
    <w:rsid w:val="005F613A"/>
    <w:rsid w:val="005F7977"/>
    <w:rsid w:val="00654331"/>
    <w:rsid w:val="006669B0"/>
    <w:rsid w:val="006674D6"/>
    <w:rsid w:val="00690793"/>
    <w:rsid w:val="00690B64"/>
    <w:rsid w:val="006945CA"/>
    <w:rsid w:val="006B29FA"/>
    <w:rsid w:val="006F7025"/>
    <w:rsid w:val="00704E93"/>
    <w:rsid w:val="00711D7D"/>
    <w:rsid w:val="007209CA"/>
    <w:rsid w:val="00734587"/>
    <w:rsid w:val="00743A8E"/>
    <w:rsid w:val="007F1FA6"/>
    <w:rsid w:val="0080504E"/>
    <w:rsid w:val="0082162E"/>
    <w:rsid w:val="00821BFF"/>
    <w:rsid w:val="008335FA"/>
    <w:rsid w:val="008532B0"/>
    <w:rsid w:val="0086218C"/>
    <w:rsid w:val="0087466D"/>
    <w:rsid w:val="00897D06"/>
    <w:rsid w:val="008C346A"/>
    <w:rsid w:val="008F0A51"/>
    <w:rsid w:val="00967779"/>
    <w:rsid w:val="009722B4"/>
    <w:rsid w:val="009A601B"/>
    <w:rsid w:val="009A649B"/>
    <w:rsid w:val="009B3DDA"/>
    <w:rsid w:val="009D36CC"/>
    <w:rsid w:val="009F3EB1"/>
    <w:rsid w:val="00A255CB"/>
    <w:rsid w:val="00A43319"/>
    <w:rsid w:val="00A47958"/>
    <w:rsid w:val="00A71CD0"/>
    <w:rsid w:val="00AC14AD"/>
    <w:rsid w:val="00AC1718"/>
    <w:rsid w:val="00AC7E77"/>
    <w:rsid w:val="00B036DC"/>
    <w:rsid w:val="00B244B4"/>
    <w:rsid w:val="00B36CA1"/>
    <w:rsid w:val="00B96AEC"/>
    <w:rsid w:val="00BD7C53"/>
    <w:rsid w:val="00BF2DE3"/>
    <w:rsid w:val="00C26CE4"/>
    <w:rsid w:val="00C315C4"/>
    <w:rsid w:val="00C40E05"/>
    <w:rsid w:val="00CC43B8"/>
    <w:rsid w:val="00CE4348"/>
    <w:rsid w:val="00D273BA"/>
    <w:rsid w:val="00D50810"/>
    <w:rsid w:val="00D53BAC"/>
    <w:rsid w:val="00D707A0"/>
    <w:rsid w:val="00D74FCC"/>
    <w:rsid w:val="00D91FEB"/>
    <w:rsid w:val="00D94327"/>
    <w:rsid w:val="00DD73D7"/>
    <w:rsid w:val="00DF4D8C"/>
    <w:rsid w:val="00E12AF5"/>
    <w:rsid w:val="00E12B9A"/>
    <w:rsid w:val="00E23D7D"/>
    <w:rsid w:val="00E259F0"/>
    <w:rsid w:val="00E3098E"/>
    <w:rsid w:val="00E54B0A"/>
    <w:rsid w:val="00E63774"/>
    <w:rsid w:val="00E71A9C"/>
    <w:rsid w:val="00EA0D63"/>
    <w:rsid w:val="00EB0431"/>
    <w:rsid w:val="00EB2C36"/>
    <w:rsid w:val="00EB75AB"/>
    <w:rsid w:val="00EB7B7B"/>
    <w:rsid w:val="00EF0B75"/>
    <w:rsid w:val="00F0122D"/>
    <w:rsid w:val="00F1429A"/>
    <w:rsid w:val="00F3016A"/>
    <w:rsid w:val="00F505DF"/>
    <w:rsid w:val="00F51EE1"/>
    <w:rsid w:val="00F957D9"/>
    <w:rsid w:val="00F9772A"/>
    <w:rsid w:val="00FA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CA"/>
  </w:style>
  <w:style w:type="paragraph" w:styleId="Heading3">
    <w:name w:val="heading 3"/>
    <w:basedOn w:val="Normal"/>
    <w:link w:val="Heading3Char"/>
    <w:uiPriority w:val="9"/>
    <w:qFormat/>
    <w:rsid w:val="00492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4">
    <w:name w:val="style34"/>
    <w:basedOn w:val="DefaultParagraphFont"/>
    <w:rsid w:val="00B96AEC"/>
  </w:style>
  <w:style w:type="character" w:customStyle="1" w:styleId="st1">
    <w:name w:val="st1"/>
    <w:basedOn w:val="DefaultParagraphFont"/>
    <w:rsid w:val="00B96AEC"/>
  </w:style>
  <w:style w:type="paragraph" w:styleId="BalloonText">
    <w:name w:val="Balloon Text"/>
    <w:basedOn w:val="Normal"/>
    <w:link w:val="BalloonTextChar"/>
    <w:uiPriority w:val="99"/>
    <w:semiHidden/>
    <w:unhideWhenUsed/>
    <w:rsid w:val="00B9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E93"/>
    <w:pPr>
      <w:ind w:left="720"/>
      <w:contextualSpacing/>
    </w:pPr>
  </w:style>
  <w:style w:type="paragraph" w:customStyle="1" w:styleId="Default">
    <w:name w:val="Default"/>
    <w:uiPriority w:val="99"/>
    <w:rsid w:val="00AC1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5115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351154"/>
  </w:style>
  <w:style w:type="paragraph" w:customStyle="1" w:styleId="CM2">
    <w:name w:val="CM2"/>
    <w:basedOn w:val="Default"/>
    <w:next w:val="Default"/>
    <w:uiPriority w:val="99"/>
    <w:rsid w:val="0080504E"/>
    <w:pPr>
      <w:widowControl w:val="0"/>
    </w:pPr>
    <w:rPr>
      <w:rFonts w:ascii="Arial" w:eastAsia="Times New Roman" w:hAnsi="Arial" w:cs="Arial"/>
      <w:color w:val="auto"/>
    </w:rPr>
  </w:style>
  <w:style w:type="character" w:styleId="Hyperlink">
    <w:name w:val="Hyperlink"/>
    <w:basedOn w:val="DefaultParagraphFont"/>
    <w:uiPriority w:val="99"/>
    <w:unhideWhenUsed/>
    <w:rsid w:val="00DD73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3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FA"/>
  </w:style>
  <w:style w:type="paragraph" w:styleId="Footer">
    <w:name w:val="footer"/>
    <w:basedOn w:val="Normal"/>
    <w:link w:val="FooterChar"/>
    <w:uiPriority w:val="99"/>
    <w:unhideWhenUsed/>
    <w:rsid w:val="00833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5FA"/>
  </w:style>
  <w:style w:type="character" w:styleId="Emphasis">
    <w:name w:val="Emphasis"/>
    <w:basedOn w:val="DefaultParagraphFont"/>
    <w:uiPriority w:val="20"/>
    <w:qFormat/>
    <w:rsid w:val="005F797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922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basedOn w:val="Normal"/>
    <w:uiPriority w:val="1"/>
    <w:qFormat/>
    <w:rsid w:val="0030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pk/citations?view_op=view_citation&amp;hl=en&amp;user=D0yJ51gAAAAJ&amp;cstart=20&amp;pagesize=80&amp;citation_for_view=D0yJ51gAAAAJ:eGYfIraVYiQ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qbal78@hush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University_of_Michig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umich.edu/mac-epid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Dasti;Dr.dasti</dc:creator>
  <cp:lastModifiedBy>My Own</cp:lastModifiedBy>
  <cp:revision>17</cp:revision>
  <dcterms:created xsi:type="dcterms:W3CDTF">2022-06-13T08:35:00Z</dcterms:created>
  <dcterms:modified xsi:type="dcterms:W3CDTF">2022-06-14T05:31:00Z</dcterms:modified>
</cp:coreProperties>
</file>